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BC" w:rsidRPr="00284B4E" w:rsidRDefault="00E8543B" w:rsidP="00E8543B">
      <w:pPr>
        <w:jc w:val="center"/>
        <w:rPr>
          <w:b/>
          <w:sz w:val="22"/>
        </w:rPr>
      </w:pPr>
      <w:bookmarkStart w:id="0" w:name="_GoBack"/>
      <w:bookmarkEnd w:id="0"/>
      <w:r>
        <w:rPr>
          <w:b/>
          <w:sz w:val="24"/>
        </w:rPr>
        <w:t>Lakeshore Housing Alliance</w:t>
      </w:r>
    </w:p>
    <w:p w:rsidR="004128BC" w:rsidRPr="001B4FBD" w:rsidRDefault="004128BC" w:rsidP="00E8543B">
      <w:pPr>
        <w:tabs>
          <w:tab w:val="center" w:pos="4680"/>
        </w:tabs>
        <w:jc w:val="both"/>
        <w:rPr>
          <w:b/>
          <w:sz w:val="22"/>
        </w:rPr>
      </w:pPr>
      <w:r w:rsidRPr="001B4FBD">
        <w:rPr>
          <w:sz w:val="22"/>
        </w:rPr>
        <w:tab/>
      </w:r>
      <w:r w:rsidRPr="001B4FBD">
        <w:rPr>
          <w:b/>
          <w:sz w:val="22"/>
        </w:rPr>
        <w:t>BYLAWS</w:t>
      </w:r>
    </w:p>
    <w:p w:rsidR="00093474" w:rsidRPr="001B4FBD" w:rsidRDefault="004128BC" w:rsidP="00381E1F">
      <w:pPr>
        <w:tabs>
          <w:tab w:val="center" w:pos="4680"/>
        </w:tabs>
        <w:rPr>
          <w:b/>
          <w:sz w:val="22"/>
        </w:rPr>
      </w:pPr>
      <w:r w:rsidRPr="001B4FBD">
        <w:rPr>
          <w:b/>
          <w:sz w:val="22"/>
        </w:rPr>
        <w:tab/>
      </w:r>
    </w:p>
    <w:p w:rsidR="004128BC" w:rsidRPr="001B4FBD" w:rsidRDefault="004128BC" w:rsidP="000702A2">
      <w:pPr>
        <w:pStyle w:val="Level1"/>
        <w:numPr>
          <w:ilvl w:val="0"/>
          <w:numId w:val="9"/>
        </w:numPr>
        <w:tabs>
          <w:tab w:val="left" w:pos="-1440"/>
        </w:tabs>
        <w:rPr>
          <w:sz w:val="22"/>
          <w:szCs w:val="22"/>
        </w:rPr>
      </w:pPr>
      <w:smartTag w:uri="urn:schemas-microsoft-com:office:smarttags" w:element="place">
        <w:r w:rsidRPr="001B4FBD">
          <w:rPr>
            <w:b/>
            <w:sz w:val="22"/>
            <w:szCs w:val="22"/>
          </w:rPr>
          <w:t>Mission</w:t>
        </w:r>
      </w:smartTag>
      <w:r w:rsidRPr="001B4FBD">
        <w:rPr>
          <w:b/>
          <w:sz w:val="22"/>
          <w:szCs w:val="22"/>
        </w:rPr>
        <w:t xml:space="preserve"> Statement</w:t>
      </w:r>
      <w:r w:rsidRPr="001B4FBD">
        <w:rPr>
          <w:sz w:val="22"/>
          <w:szCs w:val="22"/>
        </w:rPr>
        <w:t xml:space="preserve"> </w:t>
      </w:r>
    </w:p>
    <w:p w:rsidR="004128BC" w:rsidRPr="001B4FBD" w:rsidRDefault="004128BC">
      <w:pPr>
        <w:rPr>
          <w:sz w:val="22"/>
          <w:szCs w:val="22"/>
        </w:rPr>
      </w:pPr>
    </w:p>
    <w:p w:rsidR="004128BC" w:rsidRPr="001B4FBD" w:rsidRDefault="004128BC">
      <w:pPr>
        <w:rPr>
          <w:sz w:val="22"/>
          <w:szCs w:val="22"/>
        </w:rPr>
      </w:pPr>
      <w:r w:rsidRPr="001B4FBD">
        <w:rPr>
          <w:i/>
          <w:sz w:val="22"/>
          <w:szCs w:val="22"/>
        </w:rPr>
        <w:t xml:space="preserve">The </w:t>
      </w:r>
      <w:r w:rsidR="00535ECC">
        <w:rPr>
          <w:i/>
          <w:sz w:val="22"/>
          <w:szCs w:val="22"/>
        </w:rPr>
        <w:t>Lake</w:t>
      </w:r>
      <w:r w:rsidR="003B636A">
        <w:rPr>
          <w:i/>
          <w:sz w:val="22"/>
          <w:szCs w:val="22"/>
        </w:rPr>
        <w:t>s</w:t>
      </w:r>
      <w:r w:rsidR="00535ECC">
        <w:rPr>
          <w:i/>
          <w:sz w:val="22"/>
          <w:szCs w:val="22"/>
        </w:rPr>
        <w:t>hore Housing Alliance (LHA)</w:t>
      </w:r>
      <w:r w:rsidRPr="001B4FBD">
        <w:rPr>
          <w:i/>
          <w:sz w:val="22"/>
          <w:szCs w:val="22"/>
        </w:rPr>
        <w:t xml:space="preserve"> is a collaborative group dedicated to identifying needs, developing a vision, encouraging coordination of responses, and advocating for safe, accessible, affordable housing and services in the Ottawa County area.</w:t>
      </w:r>
    </w:p>
    <w:p w:rsidR="00093474" w:rsidRPr="001B4FBD" w:rsidRDefault="00093474">
      <w:pPr>
        <w:rPr>
          <w:sz w:val="22"/>
          <w:szCs w:val="22"/>
        </w:rPr>
      </w:pPr>
    </w:p>
    <w:p w:rsidR="004128BC" w:rsidRPr="001B4FBD" w:rsidRDefault="004128BC" w:rsidP="000702A2">
      <w:pPr>
        <w:pStyle w:val="Level1"/>
        <w:numPr>
          <w:ilvl w:val="0"/>
          <w:numId w:val="9"/>
        </w:numPr>
        <w:tabs>
          <w:tab w:val="left" w:pos="-1440"/>
        </w:tabs>
        <w:rPr>
          <w:sz w:val="22"/>
          <w:szCs w:val="22"/>
        </w:rPr>
      </w:pPr>
      <w:r w:rsidRPr="001B4FBD">
        <w:rPr>
          <w:b/>
          <w:sz w:val="22"/>
          <w:szCs w:val="22"/>
        </w:rPr>
        <w:t>Purpose</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The </w:t>
      </w:r>
      <w:r w:rsidR="00535ECC">
        <w:rPr>
          <w:sz w:val="22"/>
          <w:szCs w:val="22"/>
        </w:rPr>
        <w:t>LHA</w:t>
      </w:r>
      <w:r w:rsidR="00535ECC" w:rsidRPr="001B4FBD">
        <w:rPr>
          <w:sz w:val="22"/>
          <w:szCs w:val="22"/>
        </w:rPr>
        <w:t xml:space="preserve"> </w:t>
      </w:r>
      <w:r w:rsidRPr="001B4FBD">
        <w:rPr>
          <w:sz w:val="22"/>
          <w:szCs w:val="22"/>
        </w:rPr>
        <w:t>shall coordinate efforts to increase the supply of affordable housing and to alleviate homelessness in the Ottawa County area.  Its work will include data collection to document needs, education of its members and the public about affordable housing and homeless programs and needs, information sharing, advocacy about issues of mutual concern, and other tasks to promote the mission of the group.</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The </w:t>
      </w:r>
      <w:r w:rsidR="00535ECC">
        <w:rPr>
          <w:sz w:val="22"/>
          <w:szCs w:val="22"/>
        </w:rPr>
        <w:t>LHA</w:t>
      </w:r>
      <w:r w:rsidR="00535ECC" w:rsidRPr="001B4FBD">
        <w:rPr>
          <w:sz w:val="22"/>
          <w:szCs w:val="22"/>
        </w:rPr>
        <w:t xml:space="preserve"> </w:t>
      </w:r>
      <w:r w:rsidRPr="001B4FBD">
        <w:rPr>
          <w:sz w:val="22"/>
          <w:szCs w:val="22"/>
        </w:rPr>
        <w:t>will serve as the Continuum of Care planning body for Ottawa County and will annually design a plan for updating the gaps analysis</w:t>
      </w:r>
      <w:r w:rsidR="00E554E4">
        <w:rPr>
          <w:sz w:val="22"/>
          <w:szCs w:val="22"/>
        </w:rPr>
        <w:t xml:space="preserve"> and</w:t>
      </w:r>
      <w:r w:rsidRPr="001B4FBD">
        <w:rPr>
          <w:sz w:val="22"/>
          <w:szCs w:val="22"/>
        </w:rPr>
        <w:t xml:space="preserve"> the Continuum of Care strategy.  The </w:t>
      </w:r>
      <w:r w:rsidR="00535ECC">
        <w:rPr>
          <w:sz w:val="22"/>
          <w:szCs w:val="22"/>
        </w:rPr>
        <w:t>LHA</w:t>
      </w:r>
      <w:r w:rsidR="00535ECC" w:rsidRPr="001B4FBD">
        <w:rPr>
          <w:sz w:val="22"/>
          <w:szCs w:val="22"/>
        </w:rPr>
        <w:t xml:space="preserve"> </w:t>
      </w:r>
      <w:r w:rsidRPr="001B4FBD">
        <w:rPr>
          <w:sz w:val="22"/>
          <w:szCs w:val="22"/>
        </w:rPr>
        <w:t>will make recommendations for funding allocations, and project prioritization to the Michigan State Housing Development Authority (MSHDA), the U.S. Department of Housing &amp; Urban Development (HUD), and others.</w:t>
      </w:r>
    </w:p>
    <w:p w:rsidR="00093474" w:rsidRPr="001B4FBD" w:rsidRDefault="00093474">
      <w:pPr>
        <w:rPr>
          <w:sz w:val="22"/>
          <w:szCs w:val="22"/>
        </w:rPr>
      </w:pPr>
    </w:p>
    <w:p w:rsidR="00964428" w:rsidRPr="00964428" w:rsidRDefault="004128BC" w:rsidP="00964428">
      <w:pPr>
        <w:pStyle w:val="Level1"/>
        <w:numPr>
          <w:ilvl w:val="0"/>
          <w:numId w:val="9"/>
        </w:numPr>
        <w:tabs>
          <w:tab w:val="left" w:pos="-1440"/>
        </w:tabs>
        <w:rPr>
          <w:sz w:val="22"/>
          <w:szCs w:val="22"/>
        </w:rPr>
      </w:pPr>
      <w:r w:rsidRPr="00964428">
        <w:rPr>
          <w:b/>
          <w:sz w:val="22"/>
          <w:szCs w:val="22"/>
        </w:rPr>
        <w:t>Definitions</w:t>
      </w:r>
    </w:p>
    <w:p w:rsidR="00F042E2" w:rsidRDefault="00F042E2" w:rsidP="00F042E2">
      <w:pPr>
        <w:pStyle w:val="Level1"/>
        <w:numPr>
          <w:ilvl w:val="0"/>
          <w:numId w:val="0"/>
        </w:numPr>
        <w:tabs>
          <w:tab w:val="left" w:pos="-1440"/>
        </w:tabs>
        <w:ind w:left="720" w:hanging="720"/>
        <w:rPr>
          <w:sz w:val="22"/>
          <w:szCs w:val="22"/>
        </w:rPr>
      </w:pPr>
    </w:p>
    <w:p w:rsidR="004128BC" w:rsidRPr="00964428" w:rsidRDefault="004128BC" w:rsidP="00F042E2">
      <w:pPr>
        <w:pStyle w:val="Level1"/>
        <w:numPr>
          <w:ilvl w:val="0"/>
          <w:numId w:val="0"/>
        </w:numPr>
        <w:tabs>
          <w:tab w:val="left" w:pos="-1440"/>
        </w:tabs>
        <w:rPr>
          <w:sz w:val="22"/>
          <w:szCs w:val="22"/>
        </w:rPr>
      </w:pPr>
      <w:r w:rsidRPr="00964428">
        <w:rPr>
          <w:sz w:val="22"/>
          <w:szCs w:val="22"/>
        </w:rPr>
        <w:t xml:space="preserve">The </w:t>
      </w:r>
      <w:r w:rsidR="00535ECC">
        <w:rPr>
          <w:sz w:val="22"/>
          <w:szCs w:val="22"/>
        </w:rPr>
        <w:t>LHA</w:t>
      </w:r>
      <w:r w:rsidR="00535ECC" w:rsidRPr="00964428">
        <w:rPr>
          <w:sz w:val="22"/>
          <w:szCs w:val="22"/>
        </w:rPr>
        <w:t xml:space="preserve"> </w:t>
      </w:r>
      <w:r w:rsidRPr="00964428">
        <w:rPr>
          <w:sz w:val="22"/>
          <w:szCs w:val="22"/>
        </w:rPr>
        <w:t>is concerned about people in need of affordable housing.  The p</w:t>
      </w:r>
      <w:r w:rsidR="00F042E2">
        <w:rPr>
          <w:sz w:val="22"/>
          <w:szCs w:val="22"/>
        </w:rPr>
        <w:t>opulations in greatest need are t</w:t>
      </w:r>
      <w:r w:rsidRPr="00964428">
        <w:rPr>
          <w:sz w:val="22"/>
          <w:szCs w:val="22"/>
        </w:rPr>
        <w:t>hose defined as:</w:t>
      </w:r>
      <w:r w:rsidR="00E8543B">
        <w:rPr>
          <w:sz w:val="22"/>
          <w:szCs w:val="22"/>
        </w:rPr>
        <w:t xml:space="preserve"> </w:t>
      </w:r>
    </w:p>
    <w:p w:rsidR="004128BC" w:rsidRPr="00964428" w:rsidRDefault="004128BC">
      <w:pPr>
        <w:rPr>
          <w:sz w:val="22"/>
          <w:szCs w:val="22"/>
        </w:rPr>
      </w:pPr>
    </w:p>
    <w:p w:rsidR="004128BC" w:rsidRDefault="004128BC" w:rsidP="00F042E2">
      <w:pPr>
        <w:rPr>
          <w:sz w:val="22"/>
          <w:szCs w:val="22"/>
        </w:rPr>
      </w:pPr>
      <w:r w:rsidRPr="001B4FBD">
        <w:rPr>
          <w:i/>
          <w:sz w:val="22"/>
          <w:szCs w:val="22"/>
        </w:rPr>
        <w:t>Homeless persons</w:t>
      </w:r>
      <w:r w:rsidRPr="001B4FBD">
        <w:rPr>
          <w:sz w:val="22"/>
          <w:szCs w:val="22"/>
        </w:rPr>
        <w:t xml:space="preserve"> </w:t>
      </w:r>
      <w:r w:rsidR="00381E1F">
        <w:rPr>
          <w:sz w:val="22"/>
          <w:szCs w:val="22"/>
        </w:rPr>
        <w:t xml:space="preserve">(See Homeless Crosswalk) </w:t>
      </w:r>
    </w:p>
    <w:p w:rsidR="00E554E4" w:rsidRDefault="00E554E4">
      <w:pPr>
        <w:rPr>
          <w:sz w:val="22"/>
          <w:szCs w:val="22"/>
        </w:rPr>
      </w:pPr>
    </w:p>
    <w:p w:rsidR="00F042E2" w:rsidRDefault="00E554E4" w:rsidP="00F042E2">
      <w:pPr>
        <w:rPr>
          <w:sz w:val="22"/>
          <w:szCs w:val="22"/>
        </w:rPr>
      </w:pPr>
      <w:r w:rsidRPr="00E554E4">
        <w:rPr>
          <w:i/>
          <w:sz w:val="22"/>
          <w:szCs w:val="22"/>
        </w:rPr>
        <w:t>Chronically homeless</w:t>
      </w:r>
      <w:r w:rsidR="00964428">
        <w:rPr>
          <w:sz w:val="22"/>
          <w:szCs w:val="22"/>
        </w:rPr>
        <w:t xml:space="preserve"> </w:t>
      </w:r>
      <w:r w:rsidR="00381E1F">
        <w:rPr>
          <w:sz w:val="22"/>
          <w:szCs w:val="22"/>
        </w:rPr>
        <w:t>(see HUD definition of Chronically Homeless)</w:t>
      </w:r>
    </w:p>
    <w:p w:rsidR="00381E1F" w:rsidRDefault="00381E1F" w:rsidP="00F042E2">
      <w:pPr>
        <w:rPr>
          <w:sz w:val="22"/>
          <w:szCs w:val="22"/>
        </w:rPr>
      </w:pPr>
    </w:p>
    <w:p w:rsidR="00E554E4" w:rsidRPr="001B4FBD" w:rsidRDefault="00E554E4" w:rsidP="00F042E2">
      <w:pPr>
        <w:rPr>
          <w:sz w:val="22"/>
          <w:szCs w:val="22"/>
        </w:rPr>
      </w:pPr>
      <w:r>
        <w:rPr>
          <w:i/>
          <w:sz w:val="22"/>
          <w:szCs w:val="22"/>
        </w:rPr>
        <w:t>Precariously Housed</w:t>
      </w:r>
      <w:r w:rsidR="004128BC" w:rsidRPr="001B4FBD">
        <w:rPr>
          <w:sz w:val="22"/>
          <w:szCs w:val="22"/>
        </w:rPr>
        <w:t xml:space="preserve"> persons are individuals or families at risk of becoming homeless within </w:t>
      </w:r>
      <w:r w:rsidR="002E0569">
        <w:rPr>
          <w:sz w:val="22"/>
          <w:szCs w:val="22"/>
        </w:rPr>
        <w:t>30</w:t>
      </w:r>
      <w:r>
        <w:rPr>
          <w:sz w:val="22"/>
          <w:szCs w:val="22"/>
        </w:rPr>
        <w:t xml:space="preserve"> </w:t>
      </w:r>
      <w:r w:rsidR="004128BC" w:rsidRPr="001B4FBD">
        <w:rPr>
          <w:sz w:val="22"/>
          <w:szCs w:val="22"/>
        </w:rPr>
        <w:t>days.</w:t>
      </w:r>
      <w:r w:rsidRPr="00E554E4">
        <w:rPr>
          <w:sz w:val="22"/>
          <w:szCs w:val="22"/>
        </w:rPr>
        <w:t xml:space="preserve"> </w:t>
      </w:r>
      <w:r w:rsidR="00964428">
        <w:rPr>
          <w:sz w:val="22"/>
          <w:szCs w:val="22"/>
        </w:rPr>
        <w:t>Precariously housed persons</w:t>
      </w:r>
      <w:r w:rsidRPr="001B4FBD">
        <w:rPr>
          <w:sz w:val="22"/>
          <w:szCs w:val="22"/>
        </w:rPr>
        <w:t xml:space="preserve"> include those individuals and families without resources who are living in the homes of others either in an illegal, or temporary, situation.</w:t>
      </w:r>
    </w:p>
    <w:p w:rsidR="00F042E2" w:rsidRDefault="00F042E2" w:rsidP="00F042E2">
      <w:pPr>
        <w:rPr>
          <w:sz w:val="22"/>
          <w:szCs w:val="22"/>
        </w:rPr>
      </w:pPr>
    </w:p>
    <w:p w:rsidR="000702A2" w:rsidRPr="000702A2" w:rsidRDefault="004128BC" w:rsidP="000702A2">
      <w:pPr>
        <w:pStyle w:val="CommentText"/>
        <w:rPr>
          <w:sz w:val="22"/>
          <w:szCs w:val="22"/>
        </w:rPr>
      </w:pPr>
      <w:r w:rsidRPr="001B4FBD">
        <w:rPr>
          <w:i/>
          <w:sz w:val="22"/>
          <w:szCs w:val="22"/>
        </w:rPr>
        <w:t>Very low and low income people in need of housing assistance</w:t>
      </w:r>
      <w:r w:rsidRPr="001B4FBD">
        <w:rPr>
          <w:sz w:val="22"/>
          <w:szCs w:val="22"/>
        </w:rPr>
        <w:t xml:space="preserve"> will be defined using current HUD income limits.  Very low income households are defined as families or individuals with incomes</w:t>
      </w:r>
      <w:r w:rsidR="00964428">
        <w:rPr>
          <w:sz w:val="22"/>
          <w:szCs w:val="22"/>
        </w:rPr>
        <w:t xml:space="preserve"> at or below</w:t>
      </w:r>
      <w:r w:rsidRPr="001B4FBD">
        <w:rPr>
          <w:sz w:val="22"/>
          <w:szCs w:val="22"/>
        </w:rPr>
        <w:t xml:space="preserve"> 50% </w:t>
      </w:r>
      <w:r w:rsidR="00964428">
        <w:rPr>
          <w:sz w:val="22"/>
          <w:szCs w:val="22"/>
        </w:rPr>
        <w:t>of</w:t>
      </w:r>
      <w:r w:rsidRPr="001B4FBD">
        <w:rPr>
          <w:sz w:val="22"/>
          <w:szCs w:val="22"/>
        </w:rPr>
        <w:t xml:space="preserve"> </w:t>
      </w:r>
      <w:smartTag w:uri="urn:schemas-microsoft-com:office:smarttags" w:element="place">
        <w:smartTag w:uri="urn:schemas-microsoft-com:office:smarttags" w:element="PlaceName">
          <w:r w:rsidRPr="001B4FBD">
            <w:rPr>
              <w:sz w:val="22"/>
              <w:szCs w:val="22"/>
            </w:rPr>
            <w:t>Ottawa</w:t>
          </w:r>
        </w:smartTag>
        <w:r w:rsidRPr="001B4FBD">
          <w:rPr>
            <w:sz w:val="22"/>
            <w:szCs w:val="22"/>
          </w:rPr>
          <w:t xml:space="preserve"> </w:t>
        </w:r>
        <w:smartTag w:uri="urn:schemas-microsoft-com:office:smarttags" w:element="PlaceType">
          <w:r w:rsidRPr="001B4FBD">
            <w:rPr>
              <w:sz w:val="22"/>
              <w:szCs w:val="22"/>
            </w:rPr>
            <w:t>County</w:t>
          </w:r>
        </w:smartTag>
      </w:smartTag>
      <w:r w:rsidRPr="001B4FBD">
        <w:rPr>
          <w:sz w:val="22"/>
          <w:szCs w:val="22"/>
        </w:rPr>
        <w:t xml:space="preserve"> median income.  Low income households are defined as those with incomes between </w:t>
      </w:r>
      <w:r w:rsidR="004F485D">
        <w:rPr>
          <w:sz w:val="22"/>
          <w:szCs w:val="22"/>
        </w:rPr>
        <w:t>5</w:t>
      </w:r>
      <w:r w:rsidRPr="001B4FBD">
        <w:rPr>
          <w:sz w:val="22"/>
          <w:szCs w:val="22"/>
        </w:rPr>
        <w:t xml:space="preserve">0% and </w:t>
      </w:r>
      <w:r w:rsidR="004F485D">
        <w:rPr>
          <w:sz w:val="22"/>
          <w:szCs w:val="22"/>
        </w:rPr>
        <w:t>8</w:t>
      </w:r>
      <w:r w:rsidRPr="001B4FBD">
        <w:rPr>
          <w:sz w:val="22"/>
          <w:szCs w:val="22"/>
        </w:rPr>
        <w:t xml:space="preserve">0% of the </w:t>
      </w:r>
      <w:smartTag w:uri="urn:schemas-microsoft-com:office:smarttags" w:element="place">
        <w:smartTag w:uri="urn:schemas-microsoft-com:office:smarttags" w:element="PlaceName">
          <w:r w:rsidRPr="001B4FBD">
            <w:rPr>
              <w:sz w:val="22"/>
              <w:szCs w:val="22"/>
            </w:rPr>
            <w:t>Ottawa</w:t>
          </w:r>
        </w:smartTag>
        <w:r w:rsidRPr="001B4FBD">
          <w:rPr>
            <w:sz w:val="22"/>
            <w:szCs w:val="22"/>
          </w:rPr>
          <w:t xml:space="preserve"> </w:t>
        </w:r>
        <w:smartTag w:uri="urn:schemas-microsoft-com:office:smarttags" w:element="PlaceType">
          <w:r w:rsidRPr="001B4FBD">
            <w:rPr>
              <w:sz w:val="22"/>
              <w:szCs w:val="22"/>
            </w:rPr>
            <w:t>County</w:t>
          </w:r>
        </w:smartTag>
      </w:smartTag>
      <w:r w:rsidRPr="001B4FBD">
        <w:rPr>
          <w:sz w:val="22"/>
          <w:szCs w:val="22"/>
        </w:rPr>
        <w:t xml:space="preserve"> median income.  </w:t>
      </w:r>
      <w:r w:rsidR="000702A2" w:rsidRPr="000702A2">
        <w:rPr>
          <w:sz w:val="22"/>
          <w:szCs w:val="22"/>
        </w:rPr>
        <w:t>In general, households eligible for most housing assistance programs will be those who qualify as low or very low income.</w:t>
      </w:r>
    </w:p>
    <w:p w:rsidR="00964428" w:rsidRDefault="00964428" w:rsidP="00F042E2">
      <w:pPr>
        <w:rPr>
          <w:sz w:val="22"/>
          <w:szCs w:val="22"/>
        </w:rPr>
      </w:pPr>
    </w:p>
    <w:p w:rsidR="002E0569" w:rsidRDefault="002E0569" w:rsidP="00964428">
      <w:pPr>
        <w:ind w:left="720"/>
        <w:rPr>
          <w:sz w:val="22"/>
          <w:szCs w:val="22"/>
        </w:rPr>
      </w:pPr>
    </w:p>
    <w:p w:rsidR="00F042E2" w:rsidRDefault="000702A2" w:rsidP="000702A2">
      <w:pPr>
        <w:rPr>
          <w:sz w:val="22"/>
          <w:szCs w:val="22"/>
        </w:rPr>
      </w:pPr>
      <w:r>
        <w:rPr>
          <w:b/>
          <w:sz w:val="22"/>
          <w:szCs w:val="22"/>
        </w:rPr>
        <w:t xml:space="preserve">     4.  </w:t>
      </w:r>
      <w:r w:rsidR="00F042E2" w:rsidRPr="00F042E2">
        <w:rPr>
          <w:b/>
          <w:sz w:val="22"/>
          <w:szCs w:val="22"/>
        </w:rPr>
        <w:t>Continuum of Care</w:t>
      </w:r>
    </w:p>
    <w:p w:rsidR="00F042E2" w:rsidRDefault="00F042E2" w:rsidP="00F042E2">
      <w:pPr>
        <w:rPr>
          <w:sz w:val="22"/>
          <w:szCs w:val="22"/>
        </w:rPr>
      </w:pPr>
    </w:p>
    <w:p w:rsidR="00E554E4" w:rsidRDefault="00F042E2" w:rsidP="00F042E2">
      <w:pPr>
        <w:rPr>
          <w:sz w:val="22"/>
          <w:szCs w:val="22"/>
        </w:rPr>
      </w:pPr>
      <w:r>
        <w:rPr>
          <w:sz w:val="22"/>
          <w:szCs w:val="22"/>
        </w:rPr>
        <w:t>T</w:t>
      </w:r>
      <w:r w:rsidR="00E554E4">
        <w:rPr>
          <w:sz w:val="22"/>
          <w:szCs w:val="22"/>
        </w:rPr>
        <w:t xml:space="preserve">he </w:t>
      </w:r>
      <w:r w:rsidR="00535ECC">
        <w:rPr>
          <w:sz w:val="22"/>
          <w:szCs w:val="22"/>
        </w:rPr>
        <w:t xml:space="preserve">LHA </w:t>
      </w:r>
      <w:r w:rsidR="002E0569">
        <w:rPr>
          <w:sz w:val="22"/>
          <w:szCs w:val="22"/>
        </w:rPr>
        <w:t>and its member organizations</w:t>
      </w:r>
      <w:r w:rsidR="00E554E4">
        <w:rPr>
          <w:sz w:val="22"/>
          <w:szCs w:val="22"/>
        </w:rPr>
        <w:t xml:space="preserve"> will work to offer a variety of housing opportunities including:</w:t>
      </w:r>
    </w:p>
    <w:p w:rsidR="00F042E2" w:rsidRDefault="00F042E2" w:rsidP="00F042E2">
      <w:pPr>
        <w:rPr>
          <w:sz w:val="22"/>
          <w:szCs w:val="22"/>
        </w:rPr>
      </w:pPr>
    </w:p>
    <w:p w:rsidR="00E554E4" w:rsidRPr="001B4FBD" w:rsidRDefault="00E554E4" w:rsidP="00F042E2">
      <w:pPr>
        <w:rPr>
          <w:sz w:val="22"/>
          <w:szCs w:val="22"/>
        </w:rPr>
      </w:pPr>
      <w:r w:rsidRPr="00E554E4">
        <w:rPr>
          <w:i/>
          <w:sz w:val="22"/>
          <w:szCs w:val="22"/>
        </w:rPr>
        <w:t>Emergency Shelter</w:t>
      </w:r>
      <w:r w:rsidR="00AC3CA3">
        <w:rPr>
          <w:i/>
          <w:sz w:val="22"/>
          <w:szCs w:val="22"/>
        </w:rPr>
        <w:t xml:space="preserve"> or Interim Housing</w:t>
      </w:r>
      <w:r>
        <w:rPr>
          <w:sz w:val="22"/>
          <w:szCs w:val="22"/>
        </w:rPr>
        <w:t xml:space="preserve"> provides temporary housing</w:t>
      </w:r>
      <w:r w:rsidR="00AC3CA3" w:rsidRPr="00AC3CA3">
        <w:rPr>
          <w:sz w:val="22"/>
          <w:szCs w:val="22"/>
        </w:rPr>
        <w:t xml:space="preserve"> </w:t>
      </w:r>
      <w:r w:rsidR="00AC3CA3">
        <w:rPr>
          <w:sz w:val="22"/>
          <w:szCs w:val="22"/>
        </w:rPr>
        <w:t xml:space="preserve">for up to 90 days </w:t>
      </w:r>
      <w:r>
        <w:rPr>
          <w:sz w:val="22"/>
          <w:szCs w:val="22"/>
        </w:rPr>
        <w:t xml:space="preserve">to individuals and </w:t>
      </w:r>
      <w:r>
        <w:rPr>
          <w:sz w:val="22"/>
          <w:szCs w:val="22"/>
        </w:rPr>
        <w:lastRenderedPageBreak/>
        <w:t>families in need.</w:t>
      </w:r>
    </w:p>
    <w:p w:rsidR="00F042E2" w:rsidRDefault="00F042E2" w:rsidP="00F042E2">
      <w:pPr>
        <w:rPr>
          <w:i/>
          <w:sz w:val="22"/>
          <w:szCs w:val="22"/>
        </w:rPr>
      </w:pPr>
    </w:p>
    <w:p w:rsidR="004128BC" w:rsidRDefault="002E0569" w:rsidP="00F042E2">
      <w:pPr>
        <w:rPr>
          <w:sz w:val="22"/>
          <w:szCs w:val="22"/>
        </w:rPr>
      </w:pPr>
      <w:r>
        <w:rPr>
          <w:i/>
          <w:sz w:val="22"/>
          <w:szCs w:val="22"/>
        </w:rPr>
        <w:t>Transitional</w:t>
      </w:r>
      <w:r w:rsidR="004128BC" w:rsidRPr="001B4FBD">
        <w:rPr>
          <w:i/>
          <w:sz w:val="22"/>
          <w:szCs w:val="22"/>
        </w:rPr>
        <w:t xml:space="preserve"> housing</w:t>
      </w:r>
      <w:r w:rsidR="004128BC" w:rsidRPr="001B4FBD">
        <w:rPr>
          <w:sz w:val="22"/>
          <w:szCs w:val="22"/>
        </w:rPr>
        <w:t xml:space="preserve"> is defined as</w:t>
      </w:r>
      <w:r w:rsidR="00F042E2">
        <w:rPr>
          <w:sz w:val="22"/>
          <w:szCs w:val="22"/>
        </w:rPr>
        <w:t xml:space="preserve"> </w:t>
      </w:r>
      <w:r w:rsidR="004128BC" w:rsidRPr="001B4FBD">
        <w:rPr>
          <w:sz w:val="22"/>
          <w:szCs w:val="22"/>
        </w:rPr>
        <w:t xml:space="preserve">temporary housing </w:t>
      </w:r>
      <w:r w:rsidR="00F042E2">
        <w:rPr>
          <w:sz w:val="22"/>
          <w:szCs w:val="22"/>
        </w:rPr>
        <w:t>(</w:t>
      </w:r>
      <w:r w:rsidR="004128BC" w:rsidRPr="001B4FBD">
        <w:rPr>
          <w:sz w:val="22"/>
          <w:szCs w:val="22"/>
        </w:rPr>
        <w:t>less than 24 months) enriched with supportive services to assist special populations to be successful in obtaining and remaining in housing.  This service enriched housing is designed for individuals and families recovering from homelessness; recovering from chemical dependency;</w:t>
      </w:r>
      <w:r w:rsidR="000F505E">
        <w:rPr>
          <w:sz w:val="22"/>
          <w:szCs w:val="22"/>
        </w:rPr>
        <w:t xml:space="preserve"> domestic violence </w:t>
      </w:r>
      <w:r w:rsidR="004128BC" w:rsidRPr="001B4FBD">
        <w:rPr>
          <w:sz w:val="22"/>
          <w:szCs w:val="22"/>
        </w:rPr>
        <w:t>or living with mental illness, developmental or phy</w:t>
      </w:r>
      <w:r w:rsidR="00E554E4">
        <w:rPr>
          <w:sz w:val="22"/>
          <w:szCs w:val="22"/>
        </w:rPr>
        <w:t>sical disabilities, or AIDS/HIV.</w:t>
      </w:r>
    </w:p>
    <w:p w:rsidR="00E554E4" w:rsidRDefault="00E554E4">
      <w:pPr>
        <w:rPr>
          <w:sz w:val="22"/>
          <w:szCs w:val="22"/>
        </w:rPr>
      </w:pPr>
    </w:p>
    <w:p w:rsidR="00E554E4" w:rsidRDefault="00E554E4" w:rsidP="00F042E2">
      <w:pPr>
        <w:rPr>
          <w:sz w:val="22"/>
          <w:szCs w:val="22"/>
        </w:rPr>
      </w:pPr>
      <w:r w:rsidRPr="00E554E4">
        <w:rPr>
          <w:i/>
          <w:sz w:val="22"/>
          <w:szCs w:val="22"/>
        </w:rPr>
        <w:t>Permanent Supportive Housing</w:t>
      </w:r>
      <w:r>
        <w:rPr>
          <w:sz w:val="22"/>
          <w:szCs w:val="22"/>
        </w:rPr>
        <w:t xml:space="preserve"> provides long term housing linked with supportive services</w:t>
      </w:r>
      <w:r w:rsidR="000F505E">
        <w:rPr>
          <w:sz w:val="22"/>
          <w:szCs w:val="22"/>
        </w:rPr>
        <w:t xml:space="preserve"> for homeless individuals and families or homeless and disabled households.</w:t>
      </w:r>
    </w:p>
    <w:p w:rsidR="00964428" w:rsidRDefault="00964428">
      <w:pPr>
        <w:rPr>
          <w:sz w:val="22"/>
          <w:szCs w:val="22"/>
        </w:rPr>
      </w:pPr>
    </w:p>
    <w:p w:rsidR="00964428" w:rsidRDefault="00964428" w:rsidP="00F042E2">
      <w:pPr>
        <w:rPr>
          <w:sz w:val="22"/>
          <w:szCs w:val="22"/>
        </w:rPr>
      </w:pPr>
      <w:r w:rsidRPr="00964428">
        <w:rPr>
          <w:i/>
          <w:sz w:val="22"/>
          <w:szCs w:val="22"/>
        </w:rPr>
        <w:t xml:space="preserve">Affordable </w:t>
      </w:r>
      <w:r w:rsidR="00F042E2">
        <w:rPr>
          <w:i/>
          <w:sz w:val="22"/>
          <w:szCs w:val="22"/>
        </w:rPr>
        <w:t>Housing</w:t>
      </w:r>
      <w:r w:rsidR="004E0B2E">
        <w:rPr>
          <w:i/>
          <w:sz w:val="22"/>
          <w:szCs w:val="22"/>
        </w:rPr>
        <w:t xml:space="preserve">:  </w:t>
      </w:r>
      <w:r w:rsidR="004E0B2E">
        <w:rPr>
          <w:sz w:val="22"/>
          <w:szCs w:val="22"/>
        </w:rPr>
        <w:t>For housing to be affordable, a household should be paying no more than 30% of the gross monthly income for housing expenses.  Opportunities are available in the county to meet the needs of renters, potential homebuyers and homeowners such as:</w:t>
      </w:r>
    </w:p>
    <w:p w:rsidR="004E0B2E" w:rsidRDefault="004E0B2E" w:rsidP="004E0B2E">
      <w:pPr>
        <w:numPr>
          <w:ilvl w:val="0"/>
          <w:numId w:val="6"/>
        </w:numPr>
        <w:rPr>
          <w:sz w:val="22"/>
          <w:szCs w:val="22"/>
        </w:rPr>
      </w:pPr>
      <w:r>
        <w:rPr>
          <w:sz w:val="22"/>
          <w:szCs w:val="22"/>
        </w:rPr>
        <w:t>Rental assistance for households with a sudden reduction of income</w:t>
      </w:r>
    </w:p>
    <w:p w:rsidR="004E0B2E" w:rsidRDefault="004E0B2E" w:rsidP="004E0B2E">
      <w:pPr>
        <w:numPr>
          <w:ilvl w:val="0"/>
          <w:numId w:val="6"/>
        </w:numPr>
        <w:rPr>
          <w:sz w:val="22"/>
          <w:szCs w:val="22"/>
        </w:rPr>
      </w:pPr>
      <w:r>
        <w:rPr>
          <w:sz w:val="22"/>
          <w:szCs w:val="22"/>
        </w:rPr>
        <w:t>Foreclosure prevention services</w:t>
      </w:r>
    </w:p>
    <w:p w:rsidR="004E0B2E" w:rsidRDefault="004E0B2E" w:rsidP="004E0B2E">
      <w:pPr>
        <w:numPr>
          <w:ilvl w:val="0"/>
          <w:numId w:val="6"/>
        </w:numPr>
        <w:rPr>
          <w:sz w:val="22"/>
          <w:szCs w:val="22"/>
        </w:rPr>
      </w:pPr>
      <w:r>
        <w:rPr>
          <w:sz w:val="22"/>
          <w:szCs w:val="22"/>
        </w:rPr>
        <w:t>First month’s rent and security deposit for households moving out of homelessness</w:t>
      </w:r>
    </w:p>
    <w:p w:rsidR="004E0B2E" w:rsidRDefault="004E0B2E" w:rsidP="004E0B2E">
      <w:pPr>
        <w:numPr>
          <w:ilvl w:val="0"/>
          <w:numId w:val="6"/>
        </w:numPr>
        <w:rPr>
          <w:sz w:val="22"/>
          <w:szCs w:val="22"/>
        </w:rPr>
      </w:pPr>
      <w:r>
        <w:rPr>
          <w:sz w:val="22"/>
          <w:szCs w:val="22"/>
        </w:rPr>
        <w:t>Purchase assistance such as down payment assistance</w:t>
      </w:r>
    </w:p>
    <w:p w:rsidR="004E0B2E" w:rsidRDefault="004E0B2E" w:rsidP="004E0B2E">
      <w:pPr>
        <w:numPr>
          <w:ilvl w:val="0"/>
          <w:numId w:val="6"/>
        </w:numPr>
        <w:rPr>
          <w:sz w:val="22"/>
          <w:szCs w:val="22"/>
        </w:rPr>
      </w:pPr>
      <w:r>
        <w:rPr>
          <w:sz w:val="22"/>
          <w:szCs w:val="22"/>
        </w:rPr>
        <w:t>Affordable homeownership through existing programs</w:t>
      </w:r>
    </w:p>
    <w:p w:rsidR="004E0B2E" w:rsidRDefault="004E0B2E" w:rsidP="004E0B2E">
      <w:pPr>
        <w:numPr>
          <w:ilvl w:val="0"/>
          <w:numId w:val="6"/>
        </w:numPr>
        <w:rPr>
          <w:sz w:val="22"/>
          <w:szCs w:val="22"/>
        </w:rPr>
      </w:pPr>
      <w:r>
        <w:rPr>
          <w:sz w:val="22"/>
          <w:szCs w:val="22"/>
        </w:rPr>
        <w:t>Educational opportunities for first time homebuyers</w:t>
      </w:r>
    </w:p>
    <w:p w:rsidR="00E554E4" w:rsidRDefault="004E0B2E">
      <w:pPr>
        <w:rPr>
          <w:sz w:val="22"/>
          <w:szCs w:val="22"/>
        </w:rPr>
      </w:pPr>
      <w:r>
        <w:rPr>
          <w:sz w:val="22"/>
          <w:szCs w:val="22"/>
        </w:rPr>
        <w:tab/>
      </w:r>
    </w:p>
    <w:p w:rsidR="00F042E2" w:rsidRDefault="00F042E2" w:rsidP="000702A2">
      <w:pPr>
        <w:ind w:firstLine="360"/>
        <w:rPr>
          <w:sz w:val="22"/>
          <w:szCs w:val="22"/>
        </w:rPr>
      </w:pPr>
      <w:r w:rsidRPr="000702A2">
        <w:rPr>
          <w:b/>
          <w:sz w:val="22"/>
          <w:szCs w:val="22"/>
        </w:rPr>
        <w:t>5.</w:t>
      </w:r>
      <w:r>
        <w:rPr>
          <w:sz w:val="22"/>
          <w:szCs w:val="22"/>
        </w:rPr>
        <w:t xml:space="preserve">  </w:t>
      </w:r>
      <w:r w:rsidRPr="00F042E2">
        <w:rPr>
          <w:b/>
          <w:sz w:val="22"/>
          <w:szCs w:val="22"/>
        </w:rPr>
        <w:t>Housing First</w:t>
      </w:r>
    </w:p>
    <w:p w:rsidR="00F042E2" w:rsidRDefault="00F042E2" w:rsidP="00F042E2">
      <w:pPr>
        <w:rPr>
          <w:sz w:val="22"/>
          <w:szCs w:val="22"/>
        </w:rPr>
      </w:pPr>
    </w:p>
    <w:p w:rsidR="00E554E4" w:rsidRDefault="002E0569" w:rsidP="00F042E2">
      <w:pPr>
        <w:rPr>
          <w:sz w:val="22"/>
          <w:szCs w:val="22"/>
        </w:rPr>
      </w:pPr>
      <w:r>
        <w:rPr>
          <w:sz w:val="22"/>
          <w:szCs w:val="22"/>
        </w:rPr>
        <w:t xml:space="preserve">Housing </w:t>
      </w:r>
      <w:r w:rsidR="00AC3CA3">
        <w:rPr>
          <w:sz w:val="22"/>
          <w:szCs w:val="22"/>
        </w:rPr>
        <w:t>programs</w:t>
      </w:r>
      <w:r>
        <w:rPr>
          <w:sz w:val="22"/>
          <w:szCs w:val="22"/>
        </w:rPr>
        <w:t xml:space="preserve"> offered by the </w:t>
      </w:r>
      <w:r w:rsidR="00FE5F93">
        <w:rPr>
          <w:sz w:val="22"/>
          <w:szCs w:val="22"/>
        </w:rPr>
        <w:t xml:space="preserve">LHA </w:t>
      </w:r>
      <w:r>
        <w:rPr>
          <w:sz w:val="22"/>
          <w:szCs w:val="22"/>
        </w:rPr>
        <w:t>member organizations will be expected, to the extent reasonably possible,</w:t>
      </w:r>
      <w:r w:rsidR="00AC3CA3">
        <w:rPr>
          <w:sz w:val="22"/>
          <w:szCs w:val="22"/>
        </w:rPr>
        <w:t xml:space="preserve"> to align with a Housing First philosophy. </w:t>
      </w:r>
      <w:r w:rsidR="00FE5F93">
        <w:rPr>
          <w:sz w:val="22"/>
          <w:szCs w:val="22"/>
        </w:rPr>
        <w:t>LHA’s</w:t>
      </w:r>
      <w:r w:rsidR="00E554E4">
        <w:rPr>
          <w:sz w:val="22"/>
          <w:szCs w:val="22"/>
        </w:rPr>
        <w:t xml:space="preserve"> Housing </w:t>
      </w:r>
      <w:r w:rsidR="00AC3CA3">
        <w:rPr>
          <w:sz w:val="22"/>
          <w:szCs w:val="22"/>
        </w:rPr>
        <w:t>F</w:t>
      </w:r>
      <w:r w:rsidR="003A2FD1">
        <w:rPr>
          <w:sz w:val="22"/>
          <w:szCs w:val="22"/>
        </w:rPr>
        <w:t>irst philosophy</w:t>
      </w:r>
      <w:r w:rsidR="00E554E4">
        <w:rPr>
          <w:sz w:val="22"/>
          <w:szCs w:val="22"/>
        </w:rPr>
        <w:t xml:space="preserve"> is as follows:</w:t>
      </w:r>
    </w:p>
    <w:p w:rsidR="00E554E4" w:rsidRDefault="00E554E4">
      <w:pPr>
        <w:rPr>
          <w:sz w:val="22"/>
          <w:szCs w:val="22"/>
        </w:rPr>
      </w:pPr>
    </w:p>
    <w:p w:rsidR="00E554E4" w:rsidRPr="003A2FD1" w:rsidRDefault="00E554E4" w:rsidP="003A2FD1">
      <w:pPr>
        <w:ind w:left="720"/>
        <w:rPr>
          <w:i/>
          <w:sz w:val="22"/>
          <w:szCs w:val="22"/>
        </w:rPr>
      </w:pPr>
      <w:r w:rsidRPr="003A2FD1">
        <w:rPr>
          <w:i/>
          <w:sz w:val="22"/>
          <w:szCs w:val="22"/>
        </w:rPr>
        <w:t>We believe that all persons deserve access to decent, affordable, safe, stable housing, and to the supportive services needed to maintain permanent housing.</w:t>
      </w:r>
    </w:p>
    <w:p w:rsidR="003A2FD1" w:rsidRPr="003A2FD1" w:rsidRDefault="00E554E4" w:rsidP="003A2FD1">
      <w:pPr>
        <w:ind w:left="720"/>
        <w:rPr>
          <w:i/>
          <w:sz w:val="22"/>
          <w:szCs w:val="22"/>
        </w:rPr>
      </w:pPr>
      <w:r w:rsidRPr="003A2FD1">
        <w:rPr>
          <w:i/>
          <w:sz w:val="22"/>
          <w:szCs w:val="22"/>
        </w:rPr>
        <w:t xml:space="preserve">The housing services community should prioritize four essential activities: </w:t>
      </w:r>
    </w:p>
    <w:p w:rsidR="003A2FD1" w:rsidRPr="003A2FD1" w:rsidRDefault="003A2FD1" w:rsidP="003A2FD1">
      <w:pPr>
        <w:numPr>
          <w:ilvl w:val="0"/>
          <w:numId w:val="5"/>
        </w:numPr>
        <w:rPr>
          <w:i/>
          <w:sz w:val="22"/>
          <w:szCs w:val="22"/>
        </w:rPr>
      </w:pPr>
      <w:r w:rsidRPr="003A2FD1">
        <w:rPr>
          <w:i/>
          <w:sz w:val="22"/>
          <w:szCs w:val="22"/>
        </w:rPr>
        <w:t>pr</w:t>
      </w:r>
      <w:r w:rsidR="00E554E4" w:rsidRPr="003A2FD1">
        <w:rPr>
          <w:i/>
          <w:sz w:val="22"/>
          <w:szCs w:val="22"/>
        </w:rPr>
        <w:t>oviding screening, crisis intervention, and emergency services to individuals and families who are homeless and those at risk of homelessness,</w:t>
      </w:r>
    </w:p>
    <w:p w:rsidR="003A2FD1" w:rsidRPr="003A2FD1" w:rsidRDefault="00E554E4" w:rsidP="003A2FD1">
      <w:pPr>
        <w:numPr>
          <w:ilvl w:val="0"/>
          <w:numId w:val="5"/>
        </w:numPr>
        <w:rPr>
          <w:i/>
          <w:sz w:val="22"/>
          <w:szCs w:val="22"/>
        </w:rPr>
      </w:pPr>
      <w:r w:rsidRPr="003A2FD1">
        <w:rPr>
          <w:i/>
          <w:sz w:val="22"/>
          <w:szCs w:val="22"/>
        </w:rPr>
        <w:t xml:space="preserve">preventing those at risk of homelessness from losing their housing whenever possible, </w:t>
      </w:r>
    </w:p>
    <w:p w:rsidR="003A2FD1" w:rsidRPr="003A2FD1" w:rsidRDefault="00E554E4" w:rsidP="003A2FD1">
      <w:pPr>
        <w:numPr>
          <w:ilvl w:val="0"/>
          <w:numId w:val="5"/>
        </w:numPr>
        <w:rPr>
          <w:i/>
          <w:sz w:val="22"/>
          <w:szCs w:val="22"/>
        </w:rPr>
      </w:pPr>
      <w:r w:rsidRPr="003A2FD1">
        <w:rPr>
          <w:i/>
          <w:sz w:val="22"/>
          <w:szCs w:val="22"/>
        </w:rPr>
        <w:t>providing interim housing to those who are homeless while assisting them with securing permanent housing as quickly as possible, and</w:t>
      </w:r>
    </w:p>
    <w:p w:rsidR="00E554E4" w:rsidRPr="003A2FD1" w:rsidRDefault="00E554E4" w:rsidP="003A2FD1">
      <w:pPr>
        <w:numPr>
          <w:ilvl w:val="0"/>
          <w:numId w:val="5"/>
        </w:numPr>
        <w:rPr>
          <w:i/>
          <w:sz w:val="22"/>
          <w:szCs w:val="22"/>
        </w:rPr>
      </w:pPr>
      <w:r w:rsidRPr="003A2FD1">
        <w:rPr>
          <w:i/>
          <w:sz w:val="22"/>
          <w:szCs w:val="22"/>
        </w:rPr>
        <w:t>offering ongoing supportive services focused on maintaining housing stability to individuals and households in need of such services.</w:t>
      </w:r>
    </w:p>
    <w:p w:rsidR="003A2FD1" w:rsidRPr="001B4FBD" w:rsidRDefault="003A2FD1">
      <w:pPr>
        <w:rPr>
          <w:sz w:val="22"/>
          <w:szCs w:val="22"/>
        </w:rPr>
      </w:pPr>
    </w:p>
    <w:p w:rsidR="004128BC" w:rsidRPr="001B4FBD" w:rsidRDefault="000702A2" w:rsidP="000702A2">
      <w:pPr>
        <w:pStyle w:val="Level1"/>
        <w:numPr>
          <w:ilvl w:val="0"/>
          <w:numId w:val="0"/>
        </w:numPr>
        <w:tabs>
          <w:tab w:val="left" w:pos="-1440"/>
        </w:tabs>
        <w:ind w:left="720" w:hanging="720"/>
        <w:rPr>
          <w:sz w:val="22"/>
          <w:szCs w:val="22"/>
        </w:rPr>
      </w:pPr>
      <w:r>
        <w:rPr>
          <w:b/>
          <w:sz w:val="22"/>
          <w:szCs w:val="22"/>
        </w:rPr>
        <w:t xml:space="preserve">      6. </w:t>
      </w:r>
      <w:r w:rsidR="004128BC" w:rsidRPr="001B4FBD">
        <w:rPr>
          <w:b/>
          <w:sz w:val="22"/>
          <w:szCs w:val="22"/>
        </w:rPr>
        <w:t>Membership</w:t>
      </w:r>
    </w:p>
    <w:p w:rsidR="00B625E8" w:rsidRPr="001B4FBD" w:rsidRDefault="00B625E8" w:rsidP="00B625E8">
      <w:pPr>
        <w:pStyle w:val="Level1"/>
        <w:numPr>
          <w:ilvl w:val="0"/>
          <w:numId w:val="0"/>
        </w:numPr>
        <w:tabs>
          <w:tab w:val="left" w:pos="-1440"/>
        </w:tabs>
        <w:rPr>
          <w:i/>
          <w:color w:val="008000"/>
          <w:sz w:val="22"/>
          <w:szCs w:val="22"/>
        </w:rPr>
      </w:pPr>
    </w:p>
    <w:p w:rsidR="0079020F" w:rsidRDefault="001B4FBD" w:rsidP="001B4FBD">
      <w:pPr>
        <w:widowControl/>
        <w:rPr>
          <w:b/>
          <w:bCs/>
          <w:iCs/>
          <w:sz w:val="22"/>
          <w:szCs w:val="22"/>
        </w:rPr>
      </w:pPr>
      <w:r w:rsidRPr="00D02F2C">
        <w:rPr>
          <w:sz w:val="22"/>
          <w:szCs w:val="22"/>
        </w:rPr>
        <w:t>Membership</w:t>
      </w:r>
      <w:r w:rsidR="003A2FD1">
        <w:rPr>
          <w:sz w:val="22"/>
          <w:szCs w:val="22"/>
        </w:rPr>
        <w:t xml:space="preserve"> in the </w:t>
      </w:r>
      <w:r w:rsidR="00535ECC">
        <w:rPr>
          <w:sz w:val="22"/>
          <w:szCs w:val="22"/>
        </w:rPr>
        <w:t>LHA</w:t>
      </w:r>
      <w:r w:rsidR="00535ECC" w:rsidRPr="00D02F2C">
        <w:rPr>
          <w:sz w:val="22"/>
          <w:szCs w:val="22"/>
        </w:rPr>
        <w:t xml:space="preserve"> </w:t>
      </w:r>
      <w:r w:rsidRPr="00D02F2C">
        <w:rPr>
          <w:sz w:val="22"/>
          <w:szCs w:val="22"/>
        </w:rPr>
        <w:t>is open to any organization</w:t>
      </w:r>
      <w:r w:rsidR="00AC3CA3">
        <w:rPr>
          <w:sz w:val="22"/>
          <w:szCs w:val="22"/>
        </w:rPr>
        <w:t xml:space="preserve"> or individual</w:t>
      </w:r>
      <w:r w:rsidRPr="00D02F2C">
        <w:rPr>
          <w:sz w:val="22"/>
          <w:szCs w:val="22"/>
        </w:rPr>
        <w:t xml:space="preserve"> interest</w:t>
      </w:r>
      <w:r w:rsidR="003A2FD1">
        <w:rPr>
          <w:sz w:val="22"/>
          <w:szCs w:val="22"/>
        </w:rPr>
        <w:t>ed</w:t>
      </w:r>
      <w:r w:rsidRPr="00D02F2C">
        <w:rPr>
          <w:sz w:val="22"/>
          <w:szCs w:val="22"/>
        </w:rPr>
        <w:t xml:space="preserve"> in housing needs and housing-related services in the Ottawa County area.</w:t>
      </w:r>
      <w:r w:rsidRPr="00D02F2C">
        <w:rPr>
          <w:b/>
          <w:bCs/>
          <w:iCs/>
          <w:sz w:val="22"/>
          <w:szCs w:val="22"/>
        </w:rPr>
        <w:t xml:space="preserve"> </w:t>
      </w:r>
    </w:p>
    <w:p w:rsidR="000702A2" w:rsidRDefault="000702A2" w:rsidP="001B4FBD">
      <w:pPr>
        <w:widowControl/>
        <w:rPr>
          <w:b/>
          <w:bCs/>
          <w:iCs/>
          <w:sz w:val="22"/>
          <w:szCs w:val="22"/>
        </w:rPr>
      </w:pPr>
    </w:p>
    <w:p w:rsidR="000702A2" w:rsidRDefault="000702A2" w:rsidP="001B4FBD">
      <w:pPr>
        <w:widowControl/>
        <w:rPr>
          <w:b/>
          <w:bCs/>
          <w:iCs/>
          <w:sz w:val="22"/>
          <w:szCs w:val="22"/>
        </w:rPr>
      </w:pPr>
    </w:p>
    <w:p w:rsidR="00FE3F1C" w:rsidRPr="00D02F2C" w:rsidRDefault="00FE3F1C" w:rsidP="001B4FBD">
      <w:pPr>
        <w:widowControl/>
        <w:rPr>
          <w:b/>
          <w:bCs/>
          <w:iCs/>
          <w:sz w:val="22"/>
          <w:szCs w:val="22"/>
        </w:rPr>
      </w:pPr>
    </w:p>
    <w:p w:rsidR="00AC3CA3" w:rsidRDefault="001B4FBD" w:rsidP="0079020F">
      <w:pPr>
        <w:widowControl/>
        <w:rPr>
          <w:sz w:val="22"/>
          <w:szCs w:val="22"/>
        </w:rPr>
      </w:pPr>
      <w:r w:rsidRPr="00D02F2C">
        <w:rPr>
          <w:bCs/>
          <w:iCs/>
          <w:sz w:val="22"/>
          <w:szCs w:val="22"/>
          <w:u w:val="single"/>
        </w:rPr>
        <w:t>Membership</w:t>
      </w:r>
      <w:r w:rsidR="0079020F" w:rsidRPr="00D02F2C">
        <w:rPr>
          <w:sz w:val="22"/>
          <w:szCs w:val="22"/>
          <w:u w:val="single"/>
        </w:rPr>
        <w:t>:</w:t>
      </w:r>
      <w:r w:rsidR="0079020F" w:rsidRPr="00D02F2C">
        <w:rPr>
          <w:sz w:val="22"/>
          <w:szCs w:val="22"/>
        </w:rPr>
        <w:t xml:space="preserve"> </w:t>
      </w:r>
      <w:r w:rsidR="003A2FD1">
        <w:rPr>
          <w:sz w:val="22"/>
          <w:szCs w:val="22"/>
        </w:rPr>
        <w:t xml:space="preserve"> </w:t>
      </w:r>
      <w:r w:rsidR="00AC3CA3">
        <w:rPr>
          <w:sz w:val="22"/>
          <w:szCs w:val="22"/>
        </w:rPr>
        <w:t>Any organization or individual ca</w:t>
      </w:r>
      <w:r w:rsidR="003A2FD1">
        <w:rPr>
          <w:sz w:val="22"/>
          <w:szCs w:val="22"/>
        </w:rPr>
        <w:t>n become a member</w:t>
      </w:r>
      <w:r w:rsidR="00F042E2">
        <w:rPr>
          <w:sz w:val="22"/>
          <w:szCs w:val="22"/>
        </w:rPr>
        <w:t xml:space="preserve"> or maintain membership</w:t>
      </w:r>
      <w:r w:rsidR="003A2FD1">
        <w:rPr>
          <w:sz w:val="22"/>
          <w:szCs w:val="22"/>
        </w:rPr>
        <w:t xml:space="preserve"> of the OA</w:t>
      </w:r>
      <w:r w:rsidR="00D17EFA">
        <w:rPr>
          <w:sz w:val="22"/>
          <w:szCs w:val="22"/>
        </w:rPr>
        <w:t>HC</w:t>
      </w:r>
      <w:r w:rsidR="00DF7C24">
        <w:rPr>
          <w:sz w:val="22"/>
          <w:szCs w:val="22"/>
        </w:rPr>
        <w:t>:</w:t>
      </w:r>
    </w:p>
    <w:p w:rsidR="00AC3CA3" w:rsidRDefault="003A2FD1" w:rsidP="00AC3CA3">
      <w:pPr>
        <w:widowControl/>
        <w:numPr>
          <w:ilvl w:val="0"/>
          <w:numId w:val="3"/>
        </w:numPr>
        <w:rPr>
          <w:sz w:val="22"/>
          <w:szCs w:val="22"/>
        </w:rPr>
      </w:pPr>
      <w:r>
        <w:rPr>
          <w:sz w:val="22"/>
          <w:szCs w:val="22"/>
        </w:rPr>
        <w:t xml:space="preserve">by </w:t>
      </w:r>
      <w:r w:rsidR="00AC3CA3">
        <w:rPr>
          <w:sz w:val="22"/>
          <w:szCs w:val="22"/>
        </w:rPr>
        <w:t>attending at least 50% of regularly</w:t>
      </w:r>
      <w:r w:rsidR="0079020F" w:rsidRPr="00D02F2C">
        <w:rPr>
          <w:sz w:val="22"/>
          <w:szCs w:val="22"/>
        </w:rPr>
        <w:t xml:space="preserve"> </w:t>
      </w:r>
      <w:r w:rsidR="001B4FBD" w:rsidRPr="00D02F2C">
        <w:rPr>
          <w:sz w:val="22"/>
          <w:szCs w:val="22"/>
        </w:rPr>
        <w:t>scheduled</w:t>
      </w:r>
      <w:r w:rsidR="00DF7C24">
        <w:rPr>
          <w:sz w:val="22"/>
          <w:szCs w:val="22"/>
        </w:rPr>
        <w:t xml:space="preserve"> quarterly</w:t>
      </w:r>
      <w:r w:rsidR="0079020F" w:rsidRPr="00D02F2C">
        <w:rPr>
          <w:sz w:val="22"/>
          <w:szCs w:val="22"/>
        </w:rPr>
        <w:t xml:space="preserve"> </w:t>
      </w:r>
      <w:r w:rsidR="00FE5F93">
        <w:rPr>
          <w:sz w:val="22"/>
          <w:szCs w:val="22"/>
        </w:rPr>
        <w:t>LHA</w:t>
      </w:r>
      <w:r w:rsidR="00FE5F93" w:rsidRPr="00D02F2C">
        <w:rPr>
          <w:sz w:val="22"/>
          <w:szCs w:val="22"/>
        </w:rPr>
        <w:t xml:space="preserve"> </w:t>
      </w:r>
      <w:r w:rsidR="0079020F" w:rsidRPr="00D02F2C">
        <w:rPr>
          <w:sz w:val="22"/>
          <w:szCs w:val="22"/>
        </w:rPr>
        <w:t>meetings in the last 12 months</w:t>
      </w:r>
      <w:r w:rsidR="00AC3CA3">
        <w:rPr>
          <w:sz w:val="22"/>
          <w:szCs w:val="22"/>
        </w:rPr>
        <w:t xml:space="preserve"> </w:t>
      </w:r>
    </w:p>
    <w:p w:rsidR="0079020F" w:rsidRDefault="00AC3CA3" w:rsidP="001B4FBD">
      <w:pPr>
        <w:widowControl/>
        <w:numPr>
          <w:ilvl w:val="0"/>
          <w:numId w:val="3"/>
        </w:numPr>
        <w:rPr>
          <w:sz w:val="22"/>
          <w:szCs w:val="22"/>
        </w:rPr>
      </w:pPr>
      <w:r>
        <w:rPr>
          <w:sz w:val="22"/>
          <w:szCs w:val="22"/>
        </w:rPr>
        <w:lastRenderedPageBreak/>
        <w:t>or,</w:t>
      </w:r>
      <w:r w:rsidR="004E00D8">
        <w:rPr>
          <w:sz w:val="22"/>
          <w:szCs w:val="22"/>
        </w:rPr>
        <w:t xml:space="preserve"> for organization</w:t>
      </w:r>
      <w:r w:rsidR="00D17EFA">
        <w:rPr>
          <w:sz w:val="22"/>
          <w:szCs w:val="22"/>
        </w:rPr>
        <w:t>s</w:t>
      </w:r>
      <w:r>
        <w:rPr>
          <w:sz w:val="22"/>
          <w:szCs w:val="22"/>
        </w:rPr>
        <w:t xml:space="preserve"> and individuals with </w:t>
      </w:r>
      <w:r w:rsidR="00F042E2">
        <w:rPr>
          <w:sz w:val="22"/>
          <w:szCs w:val="22"/>
        </w:rPr>
        <w:t xml:space="preserve">little or </w:t>
      </w:r>
      <w:r>
        <w:rPr>
          <w:sz w:val="22"/>
          <w:szCs w:val="22"/>
        </w:rPr>
        <w:t>no attendance history,</w:t>
      </w:r>
      <w:r w:rsidR="004E00D8">
        <w:rPr>
          <w:sz w:val="22"/>
          <w:szCs w:val="22"/>
        </w:rPr>
        <w:t xml:space="preserve"> </w:t>
      </w:r>
      <w:r w:rsidR="003A2FD1">
        <w:rPr>
          <w:sz w:val="22"/>
          <w:szCs w:val="22"/>
        </w:rPr>
        <w:t xml:space="preserve">by </w:t>
      </w:r>
      <w:r w:rsidR="0079020F" w:rsidRPr="00D02F2C">
        <w:rPr>
          <w:sz w:val="22"/>
          <w:szCs w:val="22"/>
        </w:rPr>
        <w:t xml:space="preserve">being recommended for membership by a current member and then having a majority of the membership approve the recommendation. All member organizations are expected to serve on at least one committee or taskforce of the </w:t>
      </w:r>
      <w:r w:rsidR="00284B4E">
        <w:rPr>
          <w:sz w:val="22"/>
          <w:szCs w:val="22"/>
        </w:rPr>
        <w:t>OAHC</w:t>
      </w:r>
      <w:r w:rsidR="0079020F" w:rsidRPr="00D02F2C">
        <w:rPr>
          <w:sz w:val="22"/>
          <w:szCs w:val="22"/>
        </w:rPr>
        <w:t xml:space="preserve">.  Attendance at committee and/or taskforce meetings </w:t>
      </w:r>
      <w:r w:rsidR="00541CD4">
        <w:rPr>
          <w:sz w:val="22"/>
          <w:szCs w:val="22"/>
        </w:rPr>
        <w:t xml:space="preserve">may </w:t>
      </w:r>
      <w:r w:rsidR="003A2FD1">
        <w:rPr>
          <w:sz w:val="22"/>
          <w:szCs w:val="22"/>
        </w:rPr>
        <w:t>satisf</w:t>
      </w:r>
      <w:r w:rsidR="00541CD4">
        <w:rPr>
          <w:sz w:val="22"/>
          <w:szCs w:val="22"/>
        </w:rPr>
        <w:t>y</w:t>
      </w:r>
      <w:r w:rsidR="0079020F" w:rsidRPr="00D02F2C">
        <w:rPr>
          <w:sz w:val="22"/>
          <w:szCs w:val="22"/>
        </w:rPr>
        <w:t xml:space="preserve"> attendance requirements.</w:t>
      </w:r>
      <w:r w:rsidR="00931B34" w:rsidRPr="00D02F2C">
        <w:rPr>
          <w:sz w:val="22"/>
          <w:szCs w:val="22"/>
        </w:rPr>
        <w:t xml:space="preserve">  </w:t>
      </w:r>
    </w:p>
    <w:p w:rsidR="00535ECC" w:rsidRDefault="00535ECC" w:rsidP="003B636A">
      <w:pPr>
        <w:widowControl/>
        <w:rPr>
          <w:sz w:val="22"/>
          <w:szCs w:val="22"/>
        </w:rPr>
      </w:pPr>
    </w:p>
    <w:p w:rsidR="00535ECC" w:rsidRDefault="00535ECC" w:rsidP="003B636A">
      <w:pPr>
        <w:widowControl/>
        <w:rPr>
          <w:sz w:val="22"/>
          <w:szCs w:val="22"/>
        </w:rPr>
      </w:pPr>
      <w:r w:rsidRPr="00E52818">
        <w:rPr>
          <w:sz w:val="22"/>
          <w:szCs w:val="22"/>
          <w:u w:val="single"/>
        </w:rPr>
        <w:t>Memorandum of Understanding</w:t>
      </w:r>
      <w:r>
        <w:rPr>
          <w:sz w:val="22"/>
          <w:szCs w:val="22"/>
        </w:rPr>
        <w:t>:  Each member or member agency is asked to sign</w:t>
      </w:r>
      <w:r w:rsidR="00C97530">
        <w:rPr>
          <w:sz w:val="22"/>
          <w:szCs w:val="22"/>
        </w:rPr>
        <w:t xml:space="preserve"> a</w:t>
      </w:r>
      <w:r>
        <w:rPr>
          <w:sz w:val="22"/>
          <w:szCs w:val="22"/>
        </w:rPr>
        <w:t xml:space="preserve"> membership form which details roles and responsibilities of membership.</w:t>
      </w:r>
    </w:p>
    <w:p w:rsidR="003A2FD1" w:rsidRPr="00D02F2C" w:rsidRDefault="003A2FD1" w:rsidP="001B4FBD">
      <w:pPr>
        <w:widowControl/>
        <w:rPr>
          <w:sz w:val="22"/>
          <w:szCs w:val="22"/>
        </w:rPr>
      </w:pPr>
    </w:p>
    <w:p w:rsidR="001B4FBD" w:rsidRPr="00D02F2C" w:rsidRDefault="001B4FBD" w:rsidP="001B4FBD">
      <w:pPr>
        <w:widowControl/>
        <w:rPr>
          <w:sz w:val="22"/>
          <w:szCs w:val="22"/>
        </w:rPr>
      </w:pPr>
      <w:r w:rsidRPr="00D02F2C">
        <w:rPr>
          <w:bCs/>
          <w:iCs/>
          <w:sz w:val="22"/>
          <w:szCs w:val="22"/>
          <w:u w:val="single"/>
        </w:rPr>
        <w:t>Membership Recruitment</w:t>
      </w:r>
      <w:r w:rsidR="0079020F" w:rsidRPr="00D02F2C">
        <w:rPr>
          <w:bCs/>
          <w:iCs/>
          <w:sz w:val="22"/>
          <w:szCs w:val="22"/>
          <w:u w:val="single"/>
        </w:rPr>
        <w:t>:</w:t>
      </w:r>
      <w:r w:rsidR="0079020F" w:rsidRPr="00D02F2C">
        <w:rPr>
          <w:b/>
          <w:bCs/>
          <w:iCs/>
          <w:sz w:val="22"/>
          <w:szCs w:val="22"/>
        </w:rPr>
        <w:t xml:space="preserve">  </w:t>
      </w:r>
      <w:r w:rsidRPr="00D02F2C">
        <w:rPr>
          <w:sz w:val="22"/>
          <w:szCs w:val="22"/>
        </w:rPr>
        <w:t xml:space="preserve">The intent of the </w:t>
      </w:r>
      <w:r w:rsidR="00FE5F93">
        <w:rPr>
          <w:sz w:val="22"/>
          <w:szCs w:val="22"/>
        </w:rPr>
        <w:t>LHA</w:t>
      </w:r>
      <w:r w:rsidR="00FE5F93" w:rsidRPr="00D02F2C">
        <w:rPr>
          <w:sz w:val="22"/>
          <w:szCs w:val="22"/>
        </w:rPr>
        <w:t xml:space="preserve"> </w:t>
      </w:r>
      <w:r w:rsidRPr="00D02F2C">
        <w:rPr>
          <w:sz w:val="22"/>
          <w:szCs w:val="22"/>
        </w:rPr>
        <w:t>is to encourage inclusiveness and diversity among</w:t>
      </w:r>
      <w:r w:rsidR="0079020F" w:rsidRPr="00D02F2C">
        <w:rPr>
          <w:sz w:val="22"/>
          <w:szCs w:val="22"/>
        </w:rPr>
        <w:t xml:space="preserve"> </w:t>
      </w:r>
      <w:r w:rsidRPr="00D02F2C">
        <w:rPr>
          <w:sz w:val="22"/>
          <w:szCs w:val="22"/>
        </w:rPr>
        <w:t xml:space="preserve">membership. Any member may propose a new member </w:t>
      </w:r>
      <w:r w:rsidR="004059AA" w:rsidRPr="00D02F2C">
        <w:rPr>
          <w:sz w:val="22"/>
          <w:szCs w:val="22"/>
        </w:rPr>
        <w:t>and membership i</w:t>
      </w:r>
      <w:r w:rsidR="007170EA">
        <w:rPr>
          <w:sz w:val="22"/>
          <w:szCs w:val="22"/>
        </w:rPr>
        <w:t>s</w:t>
      </w:r>
      <w:r w:rsidR="004059AA" w:rsidRPr="00D02F2C">
        <w:rPr>
          <w:sz w:val="22"/>
          <w:szCs w:val="22"/>
        </w:rPr>
        <w:t xml:space="preserve"> confirmed</w:t>
      </w:r>
      <w:r w:rsidRPr="00D02F2C">
        <w:rPr>
          <w:sz w:val="22"/>
          <w:szCs w:val="22"/>
        </w:rPr>
        <w:t xml:space="preserve"> by majority vote of the </w:t>
      </w:r>
      <w:r w:rsidR="004059AA" w:rsidRPr="00D02F2C">
        <w:rPr>
          <w:sz w:val="22"/>
          <w:szCs w:val="22"/>
        </w:rPr>
        <w:t>active members</w:t>
      </w:r>
      <w:r w:rsidRPr="00D02F2C">
        <w:rPr>
          <w:sz w:val="22"/>
          <w:szCs w:val="22"/>
        </w:rPr>
        <w:t>.</w:t>
      </w:r>
    </w:p>
    <w:p w:rsidR="0079020F" w:rsidRPr="00D02F2C" w:rsidRDefault="0079020F" w:rsidP="001B4FBD">
      <w:pPr>
        <w:widowControl/>
        <w:rPr>
          <w:sz w:val="22"/>
          <w:szCs w:val="22"/>
        </w:rPr>
      </w:pPr>
    </w:p>
    <w:p w:rsidR="001B4FBD" w:rsidRPr="00D02F2C" w:rsidRDefault="001B4FBD" w:rsidP="001B4FBD">
      <w:pPr>
        <w:widowControl/>
        <w:rPr>
          <w:szCs w:val="20"/>
        </w:rPr>
      </w:pPr>
      <w:r w:rsidRPr="00D02F2C">
        <w:rPr>
          <w:bCs/>
          <w:iCs/>
          <w:sz w:val="22"/>
          <w:szCs w:val="22"/>
          <w:u w:val="single"/>
        </w:rPr>
        <w:t>Membership Retention</w:t>
      </w:r>
      <w:r w:rsidR="0079020F" w:rsidRPr="00D02F2C">
        <w:rPr>
          <w:b/>
          <w:bCs/>
          <w:iCs/>
          <w:sz w:val="22"/>
          <w:szCs w:val="22"/>
        </w:rPr>
        <w:t xml:space="preserve">:  </w:t>
      </w:r>
      <w:r w:rsidR="004E00D8">
        <w:rPr>
          <w:sz w:val="22"/>
          <w:szCs w:val="22"/>
        </w:rPr>
        <w:t>Membership</w:t>
      </w:r>
      <w:r w:rsidRPr="00D02F2C">
        <w:rPr>
          <w:sz w:val="22"/>
          <w:szCs w:val="22"/>
        </w:rPr>
        <w:t xml:space="preserve"> </w:t>
      </w:r>
      <w:r w:rsidR="00AC3CA3">
        <w:rPr>
          <w:sz w:val="22"/>
          <w:szCs w:val="22"/>
        </w:rPr>
        <w:t>continues</w:t>
      </w:r>
      <w:r w:rsidRPr="00D02F2C">
        <w:rPr>
          <w:sz w:val="22"/>
          <w:szCs w:val="22"/>
        </w:rPr>
        <w:t xml:space="preserve"> as long as the member organization or individual </w:t>
      </w:r>
      <w:r w:rsidR="00F042E2">
        <w:rPr>
          <w:sz w:val="22"/>
          <w:szCs w:val="22"/>
        </w:rPr>
        <w:t>meets membership requirements</w:t>
      </w:r>
      <w:r w:rsidRPr="00D02F2C">
        <w:rPr>
          <w:sz w:val="22"/>
          <w:szCs w:val="22"/>
        </w:rPr>
        <w:t xml:space="preserve">. </w:t>
      </w:r>
      <w:r w:rsidR="00931B34" w:rsidRPr="00D02F2C">
        <w:rPr>
          <w:sz w:val="22"/>
          <w:szCs w:val="22"/>
        </w:rPr>
        <w:t>An organization may formally withdraw from membership at any</w:t>
      </w:r>
      <w:r w:rsidR="004F485D">
        <w:rPr>
          <w:sz w:val="22"/>
          <w:szCs w:val="22"/>
        </w:rPr>
        <w:t xml:space="preserve"> </w:t>
      </w:r>
      <w:r w:rsidR="00931B34" w:rsidRPr="00D02F2C">
        <w:rPr>
          <w:sz w:val="22"/>
          <w:szCs w:val="22"/>
        </w:rPr>
        <w:t xml:space="preserve">time.  </w:t>
      </w:r>
    </w:p>
    <w:p w:rsidR="004128BC" w:rsidRPr="001B4FBD" w:rsidRDefault="004128BC">
      <w:pPr>
        <w:rPr>
          <w:color w:val="008000"/>
          <w:sz w:val="22"/>
          <w:szCs w:val="22"/>
        </w:rPr>
      </w:pPr>
    </w:p>
    <w:p w:rsidR="004128BC" w:rsidRPr="00FE3F1C" w:rsidRDefault="004128BC" w:rsidP="000702A2">
      <w:pPr>
        <w:rPr>
          <w:sz w:val="22"/>
          <w:szCs w:val="22"/>
        </w:rPr>
      </w:pPr>
      <w:r w:rsidRPr="00FE3F1C">
        <w:rPr>
          <w:sz w:val="22"/>
          <w:szCs w:val="22"/>
        </w:rPr>
        <w:t xml:space="preserve">All organizations attending the November 1999 inaugural meeting become charter members of the </w:t>
      </w:r>
      <w:r w:rsidR="00535ECC">
        <w:rPr>
          <w:sz w:val="22"/>
          <w:szCs w:val="22"/>
        </w:rPr>
        <w:t>LHA</w:t>
      </w:r>
      <w:r w:rsidRPr="00FE3F1C">
        <w:rPr>
          <w:sz w:val="22"/>
          <w:szCs w:val="22"/>
        </w:rPr>
        <w:t>.</w:t>
      </w:r>
    </w:p>
    <w:p w:rsidR="00093474" w:rsidRPr="001B4FBD" w:rsidRDefault="00093474">
      <w:pPr>
        <w:rPr>
          <w:sz w:val="22"/>
          <w:szCs w:val="22"/>
        </w:rPr>
      </w:pPr>
    </w:p>
    <w:p w:rsidR="004128BC" w:rsidRPr="001B4FBD" w:rsidRDefault="004128BC" w:rsidP="000702A2">
      <w:pPr>
        <w:pStyle w:val="Level1"/>
        <w:numPr>
          <w:ilvl w:val="0"/>
          <w:numId w:val="11"/>
        </w:numPr>
        <w:tabs>
          <w:tab w:val="left" w:pos="-1440"/>
        </w:tabs>
        <w:rPr>
          <w:sz w:val="22"/>
          <w:szCs w:val="22"/>
        </w:rPr>
      </w:pPr>
      <w:r w:rsidRPr="001B4FBD">
        <w:rPr>
          <w:b/>
          <w:sz w:val="22"/>
          <w:szCs w:val="22"/>
        </w:rPr>
        <w:t>Voting</w:t>
      </w:r>
    </w:p>
    <w:p w:rsidR="00F042E2" w:rsidRPr="00FE3F1C" w:rsidRDefault="00F042E2" w:rsidP="00FE3F1C"/>
    <w:p w:rsidR="000702A2" w:rsidRPr="000702A2" w:rsidRDefault="00F042E2" w:rsidP="000702A2">
      <w:pPr>
        <w:rPr>
          <w:sz w:val="22"/>
          <w:szCs w:val="22"/>
        </w:rPr>
      </w:pPr>
      <w:r>
        <w:rPr>
          <w:sz w:val="22"/>
          <w:szCs w:val="22"/>
        </w:rPr>
        <w:t xml:space="preserve">Consensus will be sought when formal decisions are warranted or required in the course of conducting the business of the </w:t>
      </w:r>
      <w:r w:rsidR="00535ECC">
        <w:rPr>
          <w:sz w:val="22"/>
          <w:szCs w:val="22"/>
        </w:rPr>
        <w:t>LHA</w:t>
      </w:r>
      <w:r>
        <w:rPr>
          <w:sz w:val="22"/>
          <w:szCs w:val="22"/>
        </w:rPr>
        <w:t>.   All formal decisions made during a scheduled meeting shall require the presence of a quorum, defined as at least 50% of members being present.  When formal votes are needed, each member organization or individual shall be granted a single vote.  For a formal motion to be adopted, it must be approved by at least 51% of those present, with the exception of bylaw amendments, which shall require approval by at least two-thirds of those present.</w:t>
      </w:r>
      <w:r w:rsidR="000702A2">
        <w:rPr>
          <w:sz w:val="22"/>
          <w:szCs w:val="22"/>
        </w:rPr>
        <w:t xml:space="preserve">  </w:t>
      </w:r>
      <w:r w:rsidR="000702A2" w:rsidRPr="000702A2">
        <w:rPr>
          <w:sz w:val="22"/>
          <w:szCs w:val="22"/>
        </w:rPr>
        <w:t xml:space="preserve">Proposed </w:t>
      </w:r>
      <w:r w:rsidR="000702A2">
        <w:rPr>
          <w:sz w:val="22"/>
          <w:szCs w:val="22"/>
        </w:rPr>
        <w:t xml:space="preserve">by-laws </w:t>
      </w:r>
      <w:r w:rsidR="000702A2" w:rsidRPr="000702A2">
        <w:rPr>
          <w:sz w:val="22"/>
          <w:szCs w:val="22"/>
        </w:rPr>
        <w:t xml:space="preserve">amendments </w:t>
      </w:r>
      <w:r w:rsidR="000702A2">
        <w:rPr>
          <w:sz w:val="22"/>
          <w:szCs w:val="22"/>
        </w:rPr>
        <w:t>will be</w:t>
      </w:r>
      <w:r w:rsidR="000702A2" w:rsidRPr="000702A2">
        <w:rPr>
          <w:sz w:val="22"/>
          <w:szCs w:val="22"/>
        </w:rPr>
        <w:t xml:space="preserve"> submitted in writing to all members at least 30 days prior to the meeting upon which the revisions will be voted.</w:t>
      </w:r>
    </w:p>
    <w:p w:rsidR="00F042E2" w:rsidRDefault="00F042E2" w:rsidP="00F042E2">
      <w:pPr>
        <w:rPr>
          <w:sz w:val="22"/>
          <w:szCs w:val="22"/>
        </w:rPr>
      </w:pPr>
    </w:p>
    <w:p w:rsidR="001970D2" w:rsidRDefault="001970D2">
      <w:pPr>
        <w:rPr>
          <w:sz w:val="22"/>
          <w:szCs w:val="22"/>
        </w:rPr>
      </w:pPr>
      <w:r w:rsidRPr="00AA28AA">
        <w:rPr>
          <w:sz w:val="22"/>
          <w:szCs w:val="22"/>
        </w:rPr>
        <w:t>Any action</w:t>
      </w:r>
      <w:r w:rsidR="002E0569">
        <w:rPr>
          <w:sz w:val="22"/>
          <w:szCs w:val="22"/>
        </w:rPr>
        <w:t>, with the exception of by-law amendments,</w:t>
      </w:r>
      <w:r w:rsidRPr="00AA28AA">
        <w:rPr>
          <w:sz w:val="22"/>
          <w:szCs w:val="22"/>
        </w:rPr>
        <w:t xml:space="preserve"> may be taken without a meeting if the majority of the membership consents to the action in writing, includ</w:t>
      </w:r>
      <w:r w:rsidR="002E0569">
        <w:rPr>
          <w:sz w:val="22"/>
          <w:szCs w:val="22"/>
        </w:rPr>
        <w:t xml:space="preserve">ing electronic correspondence. </w:t>
      </w:r>
      <w:r w:rsidR="00D17EFA" w:rsidRPr="00AA28AA">
        <w:rPr>
          <w:sz w:val="22"/>
          <w:szCs w:val="22"/>
        </w:rPr>
        <w:t>Consent</w:t>
      </w:r>
      <w:r w:rsidRPr="00AA28AA">
        <w:rPr>
          <w:sz w:val="22"/>
          <w:szCs w:val="22"/>
        </w:rPr>
        <w:t xml:space="preserve"> of this nature has the force and effect of a meeting vote. </w:t>
      </w:r>
    </w:p>
    <w:p w:rsidR="00093474" w:rsidRPr="001B4FBD" w:rsidRDefault="00093474">
      <w:pPr>
        <w:rPr>
          <w:sz w:val="22"/>
          <w:szCs w:val="22"/>
        </w:rPr>
      </w:pPr>
    </w:p>
    <w:p w:rsidR="004128BC" w:rsidRPr="001B4FBD" w:rsidRDefault="000702A2" w:rsidP="000702A2">
      <w:pPr>
        <w:pStyle w:val="Level1"/>
        <w:numPr>
          <w:ilvl w:val="0"/>
          <w:numId w:val="11"/>
        </w:numPr>
        <w:tabs>
          <w:tab w:val="left" w:pos="-1440"/>
        </w:tabs>
        <w:rPr>
          <w:sz w:val="22"/>
          <w:szCs w:val="22"/>
        </w:rPr>
      </w:pPr>
      <w:r>
        <w:rPr>
          <w:b/>
          <w:sz w:val="22"/>
          <w:szCs w:val="22"/>
        </w:rPr>
        <w:t xml:space="preserve"> </w:t>
      </w:r>
      <w:r w:rsidR="00310F89" w:rsidRPr="005B3B3C">
        <w:rPr>
          <w:b/>
          <w:sz w:val="22"/>
          <w:szCs w:val="22"/>
        </w:rPr>
        <w:t>Executive Committee</w:t>
      </w:r>
      <w:r w:rsidR="004128BC" w:rsidRPr="005B3B3C">
        <w:rPr>
          <w:b/>
          <w:sz w:val="22"/>
          <w:szCs w:val="22"/>
        </w:rPr>
        <w:t xml:space="preserve"> and</w:t>
      </w:r>
      <w:r w:rsidR="004128BC" w:rsidRPr="001B4FBD">
        <w:rPr>
          <w:b/>
          <w:sz w:val="22"/>
          <w:szCs w:val="22"/>
        </w:rPr>
        <w:t xml:space="preserve"> Staff</w:t>
      </w:r>
    </w:p>
    <w:p w:rsidR="004128BC" w:rsidRPr="001B4FBD" w:rsidRDefault="004128BC">
      <w:pPr>
        <w:rPr>
          <w:sz w:val="22"/>
          <w:szCs w:val="22"/>
        </w:rPr>
      </w:pPr>
    </w:p>
    <w:p w:rsidR="00310F89" w:rsidRPr="00D02F2C" w:rsidRDefault="00310F89">
      <w:pPr>
        <w:tabs>
          <w:tab w:val="left" w:pos="-1440"/>
        </w:tabs>
        <w:rPr>
          <w:sz w:val="22"/>
          <w:szCs w:val="22"/>
        </w:rPr>
      </w:pPr>
      <w:r w:rsidRPr="00D02F2C">
        <w:rPr>
          <w:sz w:val="22"/>
          <w:szCs w:val="22"/>
          <w:u w:val="single"/>
        </w:rPr>
        <w:t>Executive Committee:</w:t>
      </w:r>
      <w:r w:rsidR="00284B4E">
        <w:rPr>
          <w:sz w:val="22"/>
          <w:szCs w:val="22"/>
        </w:rPr>
        <w:t xml:space="preserve">  The Executive C</w:t>
      </w:r>
      <w:r w:rsidRPr="00D02F2C">
        <w:rPr>
          <w:sz w:val="22"/>
          <w:szCs w:val="22"/>
        </w:rPr>
        <w:t xml:space="preserve">ommittee will meet </w:t>
      </w:r>
      <w:r w:rsidR="002E0569">
        <w:rPr>
          <w:sz w:val="22"/>
          <w:szCs w:val="22"/>
        </w:rPr>
        <w:t>at least quarterly.</w:t>
      </w:r>
    </w:p>
    <w:p w:rsidR="001970D2" w:rsidRDefault="001970D2">
      <w:pPr>
        <w:tabs>
          <w:tab w:val="left" w:pos="-1440"/>
        </w:tabs>
        <w:rPr>
          <w:sz w:val="22"/>
          <w:szCs w:val="22"/>
          <w:u w:val="single"/>
        </w:rPr>
      </w:pPr>
    </w:p>
    <w:p w:rsidR="004128BC" w:rsidRPr="00D02F2C" w:rsidRDefault="004128BC">
      <w:pPr>
        <w:tabs>
          <w:tab w:val="left" w:pos="-1440"/>
        </w:tabs>
        <w:rPr>
          <w:sz w:val="22"/>
          <w:szCs w:val="22"/>
        </w:rPr>
      </w:pPr>
      <w:r w:rsidRPr="00D02F2C">
        <w:rPr>
          <w:sz w:val="22"/>
          <w:szCs w:val="22"/>
          <w:u w:val="single"/>
        </w:rPr>
        <w:t>Co-Chair Persons</w:t>
      </w:r>
      <w:r w:rsidRPr="00D02F2C">
        <w:rPr>
          <w:sz w:val="22"/>
          <w:szCs w:val="22"/>
        </w:rPr>
        <w:t xml:space="preserve">:  The members of the </w:t>
      </w:r>
      <w:r w:rsidR="00535ECC">
        <w:rPr>
          <w:sz w:val="22"/>
          <w:szCs w:val="22"/>
        </w:rPr>
        <w:t>Executive Committee</w:t>
      </w:r>
      <w:r w:rsidR="00535ECC" w:rsidRPr="00D02F2C">
        <w:rPr>
          <w:sz w:val="22"/>
          <w:szCs w:val="22"/>
        </w:rPr>
        <w:t xml:space="preserve"> </w:t>
      </w:r>
      <w:r w:rsidRPr="00D02F2C">
        <w:rPr>
          <w:sz w:val="22"/>
          <w:szCs w:val="22"/>
        </w:rPr>
        <w:t xml:space="preserve">shall elect co-chair persons each year at the </w:t>
      </w:r>
      <w:r w:rsidR="00535ECC">
        <w:rPr>
          <w:sz w:val="22"/>
          <w:szCs w:val="22"/>
        </w:rPr>
        <w:t xml:space="preserve">Executive Committee </w:t>
      </w:r>
      <w:r w:rsidRPr="00D02F2C">
        <w:rPr>
          <w:sz w:val="22"/>
          <w:szCs w:val="22"/>
        </w:rPr>
        <w:t xml:space="preserve">meeting </w:t>
      </w:r>
      <w:r w:rsidR="00535ECC">
        <w:rPr>
          <w:sz w:val="22"/>
          <w:szCs w:val="22"/>
        </w:rPr>
        <w:t>immediately following the Annual Meeting</w:t>
      </w:r>
      <w:r w:rsidRPr="00D02F2C">
        <w:rPr>
          <w:sz w:val="22"/>
          <w:szCs w:val="22"/>
        </w:rPr>
        <w:t xml:space="preserve">, or </w:t>
      </w:r>
      <w:r w:rsidR="002E0569">
        <w:rPr>
          <w:sz w:val="22"/>
          <w:szCs w:val="22"/>
        </w:rPr>
        <w:t>other such</w:t>
      </w:r>
      <w:r w:rsidRPr="00D02F2C">
        <w:rPr>
          <w:sz w:val="22"/>
          <w:szCs w:val="22"/>
        </w:rPr>
        <w:t xml:space="preserve"> date as designated by the membership.</w:t>
      </w:r>
    </w:p>
    <w:p w:rsidR="004128BC" w:rsidRPr="00D02F2C" w:rsidRDefault="004128BC">
      <w:pPr>
        <w:rPr>
          <w:sz w:val="22"/>
          <w:szCs w:val="22"/>
        </w:rPr>
      </w:pPr>
    </w:p>
    <w:p w:rsidR="004128BC" w:rsidRPr="00D02F2C" w:rsidRDefault="004128BC">
      <w:pPr>
        <w:rPr>
          <w:sz w:val="22"/>
          <w:szCs w:val="22"/>
        </w:rPr>
      </w:pPr>
      <w:r w:rsidRPr="00D02F2C">
        <w:rPr>
          <w:sz w:val="22"/>
          <w:szCs w:val="22"/>
        </w:rPr>
        <w:t>Co-chair persons shall serve staggered two-year terms.  Co-chair persons shall chair the quarterly meetings, ensure that the committees</w:t>
      </w:r>
      <w:r w:rsidR="0039470E" w:rsidRPr="00D02F2C">
        <w:rPr>
          <w:sz w:val="22"/>
          <w:szCs w:val="22"/>
        </w:rPr>
        <w:t xml:space="preserve"> and/or ad-hoc committees</w:t>
      </w:r>
      <w:r w:rsidRPr="00D02F2C">
        <w:rPr>
          <w:sz w:val="22"/>
          <w:szCs w:val="22"/>
        </w:rPr>
        <w:t xml:space="preserve"> make reports, and generally coordinate the yearly activities of the </w:t>
      </w:r>
      <w:r w:rsidR="00FE5F93">
        <w:rPr>
          <w:sz w:val="22"/>
          <w:szCs w:val="22"/>
        </w:rPr>
        <w:t>LHA</w:t>
      </w:r>
      <w:r w:rsidRPr="00D02F2C">
        <w:rPr>
          <w:sz w:val="22"/>
          <w:szCs w:val="22"/>
        </w:rPr>
        <w:t xml:space="preserve">.  Efforts shall be made to recruit </w:t>
      </w:r>
      <w:r w:rsidR="002E0569">
        <w:rPr>
          <w:sz w:val="22"/>
          <w:szCs w:val="22"/>
        </w:rPr>
        <w:t>officers</w:t>
      </w:r>
      <w:r w:rsidRPr="00D02F2C">
        <w:rPr>
          <w:sz w:val="22"/>
          <w:szCs w:val="22"/>
        </w:rPr>
        <w:t xml:space="preserve"> representing diverse geographical </w:t>
      </w:r>
      <w:r w:rsidR="0025694A" w:rsidRPr="00D02F2C">
        <w:rPr>
          <w:sz w:val="22"/>
          <w:szCs w:val="22"/>
        </w:rPr>
        <w:t xml:space="preserve">and service </w:t>
      </w:r>
      <w:r w:rsidRPr="00D02F2C">
        <w:rPr>
          <w:sz w:val="22"/>
          <w:szCs w:val="22"/>
        </w:rPr>
        <w:t>areas</w:t>
      </w:r>
      <w:r w:rsidR="0025694A" w:rsidRPr="00D02F2C">
        <w:rPr>
          <w:sz w:val="22"/>
          <w:szCs w:val="22"/>
        </w:rPr>
        <w:t>.</w:t>
      </w:r>
      <w:r w:rsidR="00D02F2C">
        <w:rPr>
          <w:sz w:val="22"/>
          <w:szCs w:val="22"/>
        </w:rPr>
        <w:t xml:space="preserve"> </w:t>
      </w:r>
      <w:r w:rsidR="002E474E" w:rsidRPr="00D02F2C">
        <w:rPr>
          <w:sz w:val="22"/>
          <w:szCs w:val="22"/>
        </w:rPr>
        <w:t xml:space="preserve"> </w:t>
      </w:r>
      <w:r w:rsidR="004F703C" w:rsidRPr="00D02F2C">
        <w:rPr>
          <w:sz w:val="22"/>
          <w:szCs w:val="22"/>
        </w:rPr>
        <w:t>Co-chairs may be re-elected at the dis</w:t>
      </w:r>
      <w:r w:rsidR="00B83897" w:rsidRPr="00D02F2C">
        <w:rPr>
          <w:sz w:val="22"/>
          <w:szCs w:val="22"/>
        </w:rPr>
        <w:t>c</w:t>
      </w:r>
      <w:r w:rsidR="004F703C" w:rsidRPr="00D02F2C">
        <w:rPr>
          <w:sz w:val="22"/>
          <w:szCs w:val="22"/>
        </w:rPr>
        <w:t>retion of the membership.</w:t>
      </w:r>
    </w:p>
    <w:p w:rsidR="004128BC" w:rsidRPr="00D02F2C" w:rsidRDefault="004128BC">
      <w:pPr>
        <w:rPr>
          <w:sz w:val="22"/>
          <w:szCs w:val="22"/>
        </w:rPr>
      </w:pPr>
    </w:p>
    <w:p w:rsidR="0025694A" w:rsidRPr="0035467E" w:rsidRDefault="000C0C5D">
      <w:pPr>
        <w:tabs>
          <w:tab w:val="left" w:pos="-1440"/>
        </w:tabs>
        <w:rPr>
          <w:sz w:val="22"/>
          <w:szCs w:val="22"/>
        </w:rPr>
      </w:pPr>
      <w:r w:rsidRPr="00D02F2C">
        <w:rPr>
          <w:sz w:val="22"/>
          <w:szCs w:val="22"/>
          <w:u w:val="single"/>
        </w:rPr>
        <w:t>Executive Committee Members</w:t>
      </w:r>
      <w:r w:rsidR="0025694A" w:rsidRPr="00D02F2C">
        <w:rPr>
          <w:sz w:val="22"/>
          <w:szCs w:val="22"/>
          <w:u w:val="single"/>
        </w:rPr>
        <w:t>:</w:t>
      </w:r>
      <w:r w:rsidR="0025694A" w:rsidRPr="00D02F2C">
        <w:rPr>
          <w:sz w:val="22"/>
          <w:szCs w:val="22"/>
        </w:rPr>
        <w:t xml:space="preserve">  There will be</w:t>
      </w:r>
      <w:r w:rsidR="0035467E">
        <w:rPr>
          <w:sz w:val="22"/>
          <w:szCs w:val="22"/>
        </w:rPr>
        <w:t xml:space="preserve"> a range of</w:t>
      </w:r>
      <w:r w:rsidR="0025694A" w:rsidRPr="00D02F2C">
        <w:rPr>
          <w:sz w:val="22"/>
          <w:szCs w:val="22"/>
        </w:rPr>
        <w:t xml:space="preserve"> five</w:t>
      </w:r>
      <w:r w:rsidR="0035467E">
        <w:rPr>
          <w:sz w:val="22"/>
          <w:szCs w:val="22"/>
        </w:rPr>
        <w:t xml:space="preserve"> to nine</w:t>
      </w:r>
      <w:r w:rsidR="0025694A" w:rsidRPr="00D02F2C">
        <w:rPr>
          <w:sz w:val="22"/>
          <w:szCs w:val="22"/>
        </w:rPr>
        <w:t xml:space="preserve"> </w:t>
      </w:r>
      <w:r w:rsidRPr="00D02F2C">
        <w:rPr>
          <w:sz w:val="22"/>
          <w:szCs w:val="22"/>
        </w:rPr>
        <w:t>members</w:t>
      </w:r>
      <w:r w:rsidR="0025694A" w:rsidRPr="00D02F2C">
        <w:rPr>
          <w:sz w:val="22"/>
          <w:szCs w:val="22"/>
        </w:rPr>
        <w:t xml:space="preserve"> elected to serve staggered two year terms.  Efforts shall be made to recruit officers representing diverse geographical and service areas.</w:t>
      </w:r>
      <w:r w:rsidR="00284B4E">
        <w:rPr>
          <w:sz w:val="22"/>
          <w:szCs w:val="22"/>
        </w:rPr>
        <w:t xml:space="preserve">  Executive C</w:t>
      </w:r>
      <w:r w:rsidR="004F703C" w:rsidRPr="00D02F2C">
        <w:rPr>
          <w:sz w:val="22"/>
          <w:szCs w:val="22"/>
        </w:rPr>
        <w:t>ommittee members may be re-elected at the discretion of the membership.</w:t>
      </w:r>
      <w:r w:rsidR="00C97530">
        <w:rPr>
          <w:sz w:val="22"/>
          <w:szCs w:val="22"/>
        </w:rPr>
        <w:t xml:space="preserve">  </w:t>
      </w:r>
      <w:r w:rsidR="00E52818">
        <w:rPr>
          <w:sz w:val="22"/>
          <w:szCs w:val="22"/>
        </w:rPr>
        <w:t>The h</w:t>
      </w:r>
      <w:r w:rsidR="00C97530">
        <w:rPr>
          <w:sz w:val="22"/>
          <w:szCs w:val="22"/>
        </w:rPr>
        <w:t xml:space="preserve">ost </w:t>
      </w:r>
      <w:r w:rsidR="00C97530">
        <w:rPr>
          <w:sz w:val="22"/>
          <w:szCs w:val="22"/>
        </w:rPr>
        <w:lastRenderedPageBreak/>
        <w:t>agency will have non-voting membership on the Executive Committee.</w:t>
      </w:r>
    </w:p>
    <w:p w:rsidR="0025694A" w:rsidRPr="00D02F2C" w:rsidRDefault="0025694A">
      <w:pPr>
        <w:tabs>
          <w:tab w:val="left" w:pos="-1440"/>
        </w:tabs>
        <w:rPr>
          <w:sz w:val="22"/>
          <w:szCs w:val="22"/>
        </w:rPr>
      </w:pPr>
    </w:p>
    <w:p w:rsidR="002E0569" w:rsidRPr="00AA28AA" w:rsidRDefault="002E0569" w:rsidP="002E0569">
      <w:pPr>
        <w:pStyle w:val="Level1"/>
        <w:numPr>
          <w:ilvl w:val="0"/>
          <w:numId w:val="0"/>
        </w:numPr>
        <w:tabs>
          <w:tab w:val="left" w:pos="-1440"/>
        </w:tabs>
        <w:rPr>
          <w:sz w:val="22"/>
          <w:szCs w:val="22"/>
        </w:rPr>
      </w:pPr>
      <w:r w:rsidRPr="003E2613">
        <w:rPr>
          <w:sz w:val="22"/>
          <w:szCs w:val="22"/>
          <w:u w:val="single"/>
        </w:rPr>
        <w:t>Nominations:</w:t>
      </w:r>
      <w:r w:rsidRPr="003E2613">
        <w:rPr>
          <w:sz w:val="22"/>
          <w:szCs w:val="22"/>
        </w:rPr>
        <w:t xml:space="preserve">  Nomination</w:t>
      </w:r>
      <w:r w:rsidR="000702A2">
        <w:rPr>
          <w:sz w:val="22"/>
          <w:szCs w:val="22"/>
        </w:rPr>
        <w:t>s</w:t>
      </w:r>
      <w:r w:rsidRPr="003E2613">
        <w:rPr>
          <w:sz w:val="22"/>
          <w:szCs w:val="22"/>
        </w:rPr>
        <w:t xml:space="preserve"> for vacant Executive Committee members and Co-Chairs will be solicited from members of the </w:t>
      </w:r>
      <w:r w:rsidR="00FE5F93">
        <w:rPr>
          <w:sz w:val="22"/>
          <w:szCs w:val="22"/>
        </w:rPr>
        <w:t>LHA</w:t>
      </w:r>
      <w:r w:rsidR="00FE5F93" w:rsidRPr="003E2613">
        <w:rPr>
          <w:sz w:val="22"/>
          <w:szCs w:val="22"/>
        </w:rPr>
        <w:t xml:space="preserve"> </w:t>
      </w:r>
      <w:r w:rsidRPr="003E2613">
        <w:rPr>
          <w:sz w:val="22"/>
          <w:szCs w:val="22"/>
        </w:rPr>
        <w:t>and provided to</w:t>
      </w:r>
      <w:r>
        <w:rPr>
          <w:sz w:val="22"/>
          <w:szCs w:val="22"/>
        </w:rPr>
        <w:t xml:space="preserve"> </w:t>
      </w:r>
      <w:r w:rsidRPr="00AA28AA">
        <w:rPr>
          <w:sz w:val="22"/>
          <w:szCs w:val="22"/>
        </w:rPr>
        <w:t xml:space="preserve">the coordinator of the </w:t>
      </w:r>
      <w:r w:rsidR="00FE5F93">
        <w:rPr>
          <w:sz w:val="22"/>
          <w:szCs w:val="22"/>
        </w:rPr>
        <w:t>LHA</w:t>
      </w:r>
      <w:r w:rsidRPr="00AA28AA">
        <w:rPr>
          <w:sz w:val="22"/>
          <w:szCs w:val="22"/>
        </w:rPr>
        <w:t>.  Those nominated will be contacted by the coordinator and will have the opportunity to accept or reject his/her nomination</w:t>
      </w:r>
      <w:r>
        <w:rPr>
          <w:sz w:val="22"/>
          <w:szCs w:val="22"/>
        </w:rPr>
        <w:t>.</w:t>
      </w:r>
      <w:r w:rsidRPr="00AA28AA">
        <w:rPr>
          <w:sz w:val="22"/>
          <w:szCs w:val="22"/>
        </w:rPr>
        <w:t xml:space="preserve"> </w:t>
      </w:r>
    </w:p>
    <w:p w:rsidR="002E0569" w:rsidRPr="003E2613" w:rsidRDefault="002E0569" w:rsidP="002E0569">
      <w:pPr>
        <w:pStyle w:val="Level1"/>
        <w:numPr>
          <w:ilvl w:val="0"/>
          <w:numId w:val="0"/>
        </w:numPr>
        <w:tabs>
          <w:tab w:val="left" w:pos="-1440"/>
        </w:tabs>
        <w:rPr>
          <w:sz w:val="22"/>
          <w:szCs w:val="22"/>
        </w:rPr>
      </w:pPr>
    </w:p>
    <w:p w:rsidR="002E0569" w:rsidRPr="003E2613" w:rsidRDefault="002E0569" w:rsidP="002E0569">
      <w:pPr>
        <w:pStyle w:val="Level1"/>
        <w:numPr>
          <w:ilvl w:val="0"/>
          <w:numId w:val="0"/>
        </w:numPr>
        <w:tabs>
          <w:tab w:val="left" w:pos="-1440"/>
        </w:tabs>
        <w:rPr>
          <w:sz w:val="22"/>
          <w:szCs w:val="22"/>
        </w:rPr>
      </w:pPr>
      <w:r w:rsidRPr="003E2613">
        <w:rPr>
          <w:sz w:val="22"/>
          <w:szCs w:val="22"/>
          <w:u w:val="single"/>
        </w:rPr>
        <w:t>Elections:</w:t>
      </w:r>
      <w:r>
        <w:rPr>
          <w:sz w:val="22"/>
          <w:szCs w:val="22"/>
        </w:rPr>
        <w:t xml:space="preserve">  The E</w:t>
      </w:r>
      <w:r w:rsidRPr="003E2613">
        <w:rPr>
          <w:sz w:val="22"/>
          <w:szCs w:val="22"/>
        </w:rPr>
        <w:t xml:space="preserve">xecutive Committee will present a slate of eligible and willing candidates at the </w:t>
      </w:r>
      <w:r w:rsidR="00FE5F93">
        <w:rPr>
          <w:sz w:val="22"/>
          <w:szCs w:val="22"/>
        </w:rPr>
        <w:t>LHA’s</w:t>
      </w:r>
      <w:r w:rsidR="00FE5F93" w:rsidRPr="003E2613">
        <w:rPr>
          <w:sz w:val="22"/>
          <w:szCs w:val="22"/>
        </w:rPr>
        <w:t xml:space="preserve"> </w:t>
      </w:r>
      <w:r w:rsidRPr="003E2613">
        <w:rPr>
          <w:sz w:val="22"/>
          <w:szCs w:val="22"/>
        </w:rPr>
        <w:t xml:space="preserve">annual meeting.  </w:t>
      </w:r>
      <w:r>
        <w:rPr>
          <w:sz w:val="22"/>
          <w:szCs w:val="22"/>
        </w:rPr>
        <w:t>Member</w:t>
      </w:r>
      <w:r w:rsidRPr="003E2613">
        <w:rPr>
          <w:sz w:val="22"/>
          <w:szCs w:val="22"/>
        </w:rPr>
        <w:t xml:space="preserve"> organizations</w:t>
      </w:r>
      <w:r>
        <w:rPr>
          <w:sz w:val="22"/>
          <w:szCs w:val="22"/>
        </w:rPr>
        <w:t xml:space="preserve"> and individuals</w:t>
      </w:r>
      <w:r w:rsidRPr="003E2613">
        <w:rPr>
          <w:sz w:val="22"/>
          <w:szCs w:val="22"/>
        </w:rPr>
        <w:t xml:space="preserve"> </w:t>
      </w:r>
      <w:r w:rsidR="003B636A">
        <w:rPr>
          <w:sz w:val="22"/>
          <w:szCs w:val="22"/>
        </w:rPr>
        <w:t xml:space="preserve">will vote to fill </w:t>
      </w:r>
      <w:r w:rsidRPr="003E2613">
        <w:rPr>
          <w:sz w:val="22"/>
          <w:szCs w:val="22"/>
        </w:rPr>
        <w:t>committee member vacancies.</w:t>
      </w:r>
    </w:p>
    <w:p w:rsidR="002E0569" w:rsidRDefault="002E0569">
      <w:pPr>
        <w:tabs>
          <w:tab w:val="left" w:pos="-1440"/>
        </w:tabs>
        <w:rPr>
          <w:sz w:val="22"/>
          <w:szCs w:val="22"/>
          <w:u w:val="single"/>
        </w:rPr>
      </w:pPr>
    </w:p>
    <w:p w:rsidR="0025694A" w:rsidRPr="00D02F2C" w:rsidRDefault="0025694A">
      <w:pPr>
        <w:tabs>
          <w:tab w:val="left" w:pos="-1440"/>
        </w:tabs>
        <w:rPr>
          <w:sz w:val="22"/>
          <w:szCs w:val="22"/>
        </w:rPr>
      </w:pPr>
      <w:r w:rsidRPr="00D02F2C">
        <w:rPr>
          <w:sz w:val="22"/>
          <w:szCs w:val="22"/>
          <w:u w:val="single"/>
        </w:rPr>
        <w:t>Fiduciary Member:</w:t>
      </w:r>
      <w:r w:rsidRPr="00D02F2C">
        <w:rPr>
          <w:sz w:val="22"/>
          <w:szCs w:val="22"/>
        </w:rPr>
        <w:t xml:space="preserve">  The fiduciaries of grants received by the </w:t>
      </w:r>
      <w:r w:rsidR="00FE5F93">
        <w:rPr>
          <w:sz w:val="22"/>
          <w:szCs w:val="22"/>
        </w:rPr>
        <w:t>LHA</w:t>
      </w:r>
      <w:r w:rsidR="00FE5F93" w:rsidRPr="00D02F2C">
        <w:rPr>
          <w:sz w:val="22"/>
          <w:szCs w:val="22"/>
        </w:rPr>
        <w:t xml:space="preserve"> </w:t>
      </w:r>
      <w:r w:rsidRPr="00D02F2C">
        <w:rPr>
          <w:sz w:val="22"/>
          <w:szCs w:val="22"/>
        </w:rPr>
        <w:t xml:space="preserve">shall appoint one member to the executive committee.  This appointment will endure throughout the term of the grant.  </w:t>
      </w:r>
    </w:p>
    <w:p w:rsidR="004128BC" w:rsidRPr="001B4FBD" w:rsidRDefault="004128BC">
      <w:pPr>
        <w:rPr>
          <w:sz w:val="22"/>
          <w:szCs w:val="22"/>
        </w:rPr>
      </w:pPr>
    </w:p>
    <w:p w:rsidR="004128BC" w:rsidRPr="001B4FBD" w:rsidRDefault="001970D2">
      <w:pPr>
        <w:tabs>
          <w:tab w:val="left" w:pos="-1440"/>
          <w:tab w:val="left" w:pos="630"/>
        </w:tabs>
        <w:rPr>
          <w:sz w:val="22"/>
          <w:szCs w:val="22"/>
        </w:rPr>
      </w:pPr>
      <w:r>
        <w:rPr>
          <w:sz w:val="22"/>
          <w:szCs w:val="22"/>
          <w:u w:val="single"/>
        </w:rPr>
        <w:t>Coordinator</w:t>
      </w:r>
      <w:r>
        <w:rPr>
          <w:sz w:val="22"/>
          <w:szCs w:val="22"/>
        </w:rPr>
        <w:t xml:space="preserve">:  </w:t>
      </w:r>
      <w:r w:rsidR="004128BC" w:rsidRPr="001B4FBD">
        <w:rPr>
          <w:sz w:val="22"/>
          <w:szCs w:val="22"/>
        </w:rPr>
        <w:t xml:space="preserve">The membership of the </w:t>
      </w:r>
      <w:r w:rsidR="00FE5F93">
        <w:rPr>
          <w:sz w:val="22"/>
          <w:szCs w:val="22"/>
        </w:rPr>
        <w:t>LHA</w:t>
      </w:r>
      <w:r w:rsidR="00FE5F93" w:rsidRPr="001B4FBD">
        <w:rPr>
          <w:sz w:val="22"/>
          <w:szCs w:val="22"/>
        </w:rPr>
        <w:t xml:space="preserve"> </w:t>
      </w:r>
      <w:r w:rsidR="004128BC" w:rsidRPr="001B4FBD">
        <w:rPr>
          <w:sz w:val="22"/>
          <w:szCs w:val="22"/>
        </w:rPr>
        <w:t xml:space="preserve">shall have the ability to </w:t>
      </w:r>
      <w:r w:rsidR="003A2FD1">
        <w:rPr>
          <w:sz w:val="22"/>
          <w:szCs w:val="22"/>
        </w:rPr>
        <w:t xml:space="preserve">create </w:t>
      </w:r>
      <w:r>
        <w:rPr>
          <w:sz w:val="22"/>
          <w:szCs w:val="22"/>
        </w:rPr>
        <w:t xml:space="preserve">a staff </w:t>
      </w:r>
      <w:r w:rsidR="004128BC" w:rsidRPr="001B4FBD">
        <w:rPr>
          <w:sz w:val="22"/>
          <w:szCs w:val="22"/>
        </w:rPr>
        <w:t xml:space="preserve">position to coordinate data collection and yearly activities as the need arises.  </w:t>
      </w:r>
      <w:r>
        <w:rPr>
          <w:sz w:val="22"/>
          <w:szCs w:val="22"/>
        </w:rPr>
        <w:t>A</w:t>
      </w:r>
      <w:r w:rsidR="004128BC" w:rsidRPr="001B4FBD">
        <w:rPr>
          <w:sz w:val="22"/>
          <w:szCs w:val="22"/>
        </w:rPr>
        <w:t xml:space="preserve"> fiduciary organization will be identified and approved by </w:t>
      </w:r>
      <w:r w:rsidR="0042482C">
        <w:rPr>
          <w:sz w:val="22"/>
          <w:szCs w:val="22"/>
        </w:rPr>
        <w:t>Executive Committee</w:t>
      </w:r>
      <w:r w:rsidR="004128BC" w:rsidRPr="001B4FBD">
        <w:rPr>
          <w:sz w:val="22"/>
          <w:szCs w:val="22"/>
        </w:rPr>
        <w:t>, and shall be required to</w:t>
      </w:r>
      <w:r>
        <w:rPr>
          <w:sz w:val="22"/>
          <w:szCs w:val="22"/>
        </w:rPr>
        <w:t xml:space="preserve"> monitor</w:t>
      </w:r>
      <w:r w:rsidR="002E0569">
        <w:rPr>
          <w:sz w:val="22"/>
          <w:szCs w:val="22"/>
        </w:rPr>
        <w:t xml:space="preserve"> use and status pertaining to expenses associated with the Coordinator position.</w:t>
      </w:r>
    </w:p>
    <w:p w:rsidR="004F485D" w:rsidRDefault="004F485D" w:rsidP="00014879">
      <w:pPr>
        <w:pStyle w:val="Level1"/>
        <w:numPr>
          <w:ilvl w:val="0"/>
          <w:numId w:val="0"/>
        </w:numPr>
        <w:tabs>
          <w:tab w:val="left" w:pos="-1440"/>
        </w:tabs>
        <w:rPr>
          <w:b/>
          <w:color w:val="008000"/>
          <w:sz w:val="22"/>
          <w:szCs w:val="22"/>
        </w:rPr>
      </w:pPr>
    </w:p>
    <w:p w:rsidR="004128BC" w:rsidRPr="001B4FBD" w:rsidRDefault="004128BC" w:rsidP="00093474">
      <w:pPr>
        <w:pStyle w:val="Level1"/>
        <w:numPr>
          <w:ilvl w:val="0"/>
          <w:numId w:val="11"/>
        </w:numPr>
        <w:tabs>
          <w:tab w:val="left" w:pos="-1440"/>
        </w:tabs>
        <w:rPr>
          <w:sz w:val="22"/>
          <w:szCs w:val="22"/>
        </w:rPr>
      </w:pPr>
      <w:r w:rsidRPr="001B4FBD">
        <w:rPr>
          <w:b/>
          <w:sz w:val="22"/>
          <w:szCs w:val="22"/>
        </w:rPr>
        <w:t>Committees</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The following are </w:t>
      </w:r>
      <w:r w:rsidR="00FE5F93">
        <w:rPr>
          <w:sz w:val="22"/>
          <w:szCs w:val="22"/>
        </w:rPr>
        <w:t>standing</w:t>
      </w:r>
      <w:r w:rsidRPr="001B4FBD">
        <w:rPr>
          <w:sz w:val="22"/>
          <w:szCs w:val="22"/>
        </w:rPr>
        <w:t xml:space="preserve"> committees of the </w:t>
      </w:r>
      <w:r w:rsidR="00FE5F93">
        <w:rPr>
          <w:sz w:val="22"/>
          <w:szCs w:val="22"/>
        </w:rPr>
        <w:t>LHA</w:t>
      </w:r>
      <w:r w:rsidRPr="001B4FBD">
        <w:rPr>
          <w:sz w:val="22"/>
          <w:szCs w:val="22"/>
        </w:rPr>
        <w:t>:</w:t>
      </w:r>
    </w:p>
    <w:p w:rsidR="004128BC" w:rsidRPr="001B4FBD" w:rsidRDefault="004128BC">
      <w:pPr>
        <w:rPr>
          <w:sz w:val="22"/>
          <w:szCs w:val="22"/>
        </w:rPr>
      </w:pPr>
    </w:p>
    <w:p w:rsidR="00C22EF6" w:rsidRPr="001B4FBD" w:rsidRDefault="00C22EF6" w:rsidP="00C22EF6">
      <w:pPr>
        <w:ind w:firstLine="720"/>
        <w:rPr>
          <w:sz w:val="22"/>
          <w:szCs w:val="22"/>
        </w:rPr>
      </w:pPr>
      <w:r w:rsidRPr="001B4FBD">
        <w:rPr>
          <w:sz w:val="22"/>
          <w:szCs w:val="22"/>
        </w:rPr>
        <w:t>Executive Committee</w:t>
      </w:r>
    </w:p>
    <w:p w:rsidR="001970D2" w:rsidRDefault="00FE5F93">
      <w:pPr>
        <w:ind w:firstLine="720"/>
        <w:rPr>
          <w:sz w:val="22"/>
          <w:szCs w:val="22"/>
        </w:rPr>
      </w:pPr>
      <w:r>
        <w:rPr>
          <w:sz w:val="22"/>
          <w:szCs w:val="22"/>
        </w:rPr>
        <w:t>Allocation and Accountability Committee</w:t>
      </w:r>
    </w:p>
    <w:p w:rsidR="00FE5F93" w:rsidRPr="001B4FBD" w:rsidRDefault="00FE5F93">
      <w:pPr>
        <w:ind w:firstLine="720"/>
        <w:rPr>
          <w:sz w:val="22"/>
          <w:szCs w:val="22"/>
        </w:rPr>
      </w:pPr>
      <w:r>
        <w:rPr>
          <w:sz w:val="22"/>
          <w:szCs w:val="22"/>
        </w:rPr>
        <w:t>HMIS Agency Administrators</w:t>
      </w:r>
    </w:p>
    <w:p w:rsidR="004128BC" w:rsidRPr="001B4FBD" w:rsidRDefault="004128BC">
      <w:pPr>
        <w:rPr>
          <w:sz w:val="22"/>
          <w:szCs w:val="22"/>
        </w:rPr>
      </w:pPr>
    </w:p>
    <w:p w:rsidR="00093474" w:rsidRDefault="001970D2">
      <w:pPr>
        <w:rPr>
          <w:sz w:val="22"/>
          <w:szCs w:val="22"/>
        </w:rPr>
      </w:pPr>
      <w:r>
        <w:rPr>
          <w:sz w:val="22"/>
          <w:szCs w:val="22"/>
        </w:rPr>
        <w:t>The</w:t>
      </w:r>
      <w:r w:rsidR="00B36592" w:rsidRPr="001B4FBD">
        <w:rPr>
          <w:sz w:val="22"/>
          <w:szCs w:val="22"/>
        </w:rPr>
        <w:t xml:space="preserve"> </w:t>
      </w:r>
      <w:r w:rsidR="00FE5F93">
        <w:rPr>
          <w:sz w:val="22"/>
          <w:szCs w:val="22"/>
        </w:rPr>
        <w:t>Coordinato</w:t>
      </w:r>
      <w:r w:rsidR="003B636A">
        <w:rPr>
          <w:sz w:val="22"/>
          <w:szCs w:val="22"/>
        </w:rPr>
        <w:t>r</w:t>
      </w:r>
      <w:r w:rsidR="00C97530">
        <w:rPr>
          <w:sz w:val="22"/>
          <w:szCs w:val="22"/>
        </w:rPr>
        <w:t xml:space="preserve"> and/or</w:t>
      </w:r>
      <w:r w:rsidR="003B636A">
        <w:rPr>
          <w:sz w:val="22"/>
          <w:szCs w:val="22"/>
        </w:rPr>
        <w:t xml:space="preserve"> </w:t>
      </w:r>
      <w:r w:rsidR="00B36592" w:rsidRPr="001B4FBD">
        <w:rPr>
          <w:sz w:val="22"/>
          <w:szCs w:val="22"/>
        </w:rPr>
        <w:t xml:space="preserve">Executive </w:t>
      </w:r>
      <w:r w:rsidR="0039470E" w:rsidRPr="001B4FBD">
        <w:rPr>
          <w:sz w:val="22"/>
          <w:szCs w:val="22"/>
        </w:rPr>
        <w:t>Committee</w:t>
      </w:r>
      <w:r w:rsidR="00B36592" w:rsidRPr="001B4FBD">
        <w:rPr>
          <w:sz w:val="22"/>
          <w:szCs w:val="22"/>
        </w:rPr>
        <w:t xml:space="preserve"> </w:t>
      </w:r>
      <w:r w:rsidR="004128BC" w:rsidRPr="001B4FBD">
        <w:rPr>
          <w:sz w:val="22"/>
          <w:szCs w:val="22"/>
        </w:rPr>
        <w:t>shall have the ability to create and dissolve adhoc</w:t>
      </w:r>
      <w:r w:rsidR="00F042E2">
        <w:rPr>
          <w:sz w:val="22"/>
          <w:szCs w:val="22"/>
        </w:rPr>
        <w:t xml:space="preserve"> task forces</w:t>
      </w:r>
      <w:r w:rsidR="004128BC" w:rsidRPr="001B4FBD">
        <w:rPr>
          <w:sz w:val="22"/>
          <w:szCs w:val="22"/>
        </w:rPr>
        <w:t xml:space="preserve"> and/or committees as needed.</w:t>
      </w:r>
      <w:r w:rsidR="00B36592" w:rsidRPr="001B4FBD">
        <w:rPr>
          <w:sz w:val="22"/>
          <w:szCs w:val="22"/>
        </w:rPr>
        <w:t xml:space="preserve">  The adhoc</w:t>
      </w:r>
      <w:r w:rsidR="00F042E2">
        <w:rPr>
          <w:sz w:val="22"/>
          <w:szCs w:val="22"/>
        </w:rPr>
        <w:t xml:space="preserve"> task forces</w:t>
      </w:r>
      <w:r w:rsidR="00B36592" w:rsidRPr="001B4FBD">
        <w:rPr>
          <w:sz w:val="22"/>
          <w:szCs w:val="22"/>
        </w:rPr>
        <w:t xml:space="preserve"> and/or committees shall report on their activities to the </w:t>
      </w:r>
      <w:r w:rsidR="00FE5F93">
        <w:rPr>
          <w:sz w:val="22"/>
          <w:szCs w:val="22"/>
        </w:rPr>
        <w:t>LHA membership at bi-monthly meetings</w:t>
      </w:r>
      <w:r w:rsidR="00B36592" w:rsidRPr="001B4FBD">
        <w:rPr>
          <w:sz w:val="22"/>
          <w:szCs w:val="22"/>
        </w:rPr>
        <w:t>.</w:t>
      </w:r>
    </w:p>
    <w:p w:rsidR="00F042E2" w:rsidRDefault="00F042E2" w:rsidP="004E00D8">
      <w:pPr>
        <w:pStyle w:val="Level1"/>
        <w:numPr>
          <w:ilvl w:val="0"/>
          <w:numId w:val="0"/>
        </w:numPr>
        <w:tabs>
          <w:tab w:val="left" w:pos="-1440"/>
        </w:tabs>
        <w:rPr>
          <w:sz w:val="22"/>
          <w:szCs w:val="22"/>
        </w:rPr>
      </w:pPr>
    </w:p>
    <w:p w:rsidR="004128BC" w:rsidRPr="001B4FBD" w:rsidRDefault="000702A2" w:rsidP="004E00D8">
      <w:pPr>
        <w:pStyle w:val="Level1"/>
        <w:numPr>
          <w:ilvl w:val="0"/>
          <w:numId w:val="0"/>
        </w:numPr>
        <w:tabs>
          <w:tab w:val="left" w:pos="-1440"/>
        </w:tabs>
        <w:rPr>
          <w:sz w:val="22"/>
          <w:szCs w:val="22"/>
        </w:rPr>
      </w:pPr>
      <w:r w:rsidRPr="000702A2">
        <w:rPr>
          <w:b/>
          <w:sz w:val="22"/>
          <w:szCs w:val="22"/>
        </w:rPr>
        <w:t xml:space="preserve">     10.</w:t>
      </w:r>
      <w:r>
        <w:rPr>
          <w:sz w:val="22"/>
          <w:szCs w:val="22"/>
        </w:rPr>
        <w:t xml:space="preserve">  </w:t>
      </w:r>
      <w:r w:rsidR="004128BC" w:rsidRPr="001B4FBD">
        <w:rPr>
          <w:b/>
          <w:sz w:val="22"/>
          <w:szCs w:val="22"/>
        </w:rPr>
        <w:t>Meeting</w:t>
      </w:r>
      <w:r w:rsidR="004E00D8">
        <w:rPr>
          <w:b/>
          <w:sz w:val="22"/>
          <w:szCs w:val="22"/>
        </w:rPr>
        <w:t>s</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The </w:t>
      </w:r>
      <w:r w:rsidR="00FE5F93">
        <w:rPr>
          <w:sz w:val="22"/>
          <w:szCs w:val="22"/>
        </w:rPr>
        <w:t>LHA</w:t>
      </w:r>
      <w:r w:rsidR="00FE5F93" w:rsidRPr="001B4FBD">
        <w:rPr>
          <w:sz w:val="22"/>
          <w:szCs w:val="22"/>
        </w:rPr>
        <w:t xml:space="preserve"> </w:t>
      </w:r>
      <w:r w:rsidRPr="001B4FBD">
        <w:rPr>
          <w:sz w:val="22"/>
          <w:szCs w:val="22"/>
        </w:rPr>
        <w:t>shall mee</w:t>
      </w:r>
      <w:r w:rsidR="003A2FD1">
        <w:rPr>
          <w:sz w:val="22"/>
          <w:szCs w:val="22"/>
        </w:rPr>
        <w:t xml:space="preserve">t the first Friday of </w:t>
      </w:r>
      <w:r w:rsidRPr="001B4FBD">
        <w:rPr>
          <w:sz w:val="22"/>
          <w:szCs w:val="22"/>
        </w:rPr>
        <w:t xml:space="preserve">February, </w:t>
      </w:r>
      <w:r w:rsidR="00FE5F93">
        <w:rPr>
          <w:sz w:val="22"/>
          <w:szCs w:val="22"/>
        </w:rPr>
        <w:t xml:space="preserve">April, June, August, October, and December </w:t>
      </w:r>
      <w:r w:rsidRPr="001B4FBD">
        <w:rPr>
          <w:sz w:val="22"/>
          <w:szCs w:val="22"/>
        </w:rPr>
        <w:t>at a time and place determined by the membership.</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The Coordinator will ensure notice of all </w:t>
      </w:r>
      <w:r w:rsidR="0042482C">
        <w:rPr>
          <w:sz w:val="22"/>
          <w:szCs w:val="22"/>
        </w:rPr>
        <w:t>bi-monthly</w:t>
      </w:r>
      <w:r w:rsidRPr="001B4FBD">
        <w:rPr>
          <w:sz w:val="22"/>
          <w:szCs w:val="22"/>
        </w:rPr>
        <w:t>, annual and special meetings by</w:t>
      </w:r>
      <w:r w:rsidR="00B36592" w:rsidRPr="001B4FBD">
        <w:rPr>
          <w:sz w:val="22"/>
          <w:szCs w:val="22"/>
        </w:rPr>
        <w:t xml:space="preserve"> mail, fax, and/or e-mail to the </w:t>
      </w:r>
      <w:r w:rsidR="00FE5F93">
        <w:rPr>
          <w:sz w:val="22"/>
          <w:szCs w:val="22"/>
        </w:rPr>
        <w:t>LHA</w:t>
      </w:r>
      <w:r w:rsidR="00FE5F93" w:rsidRPr="001B4FBD">
        <w:rPr>
          <w:sz w:val="22"/>
          <w:szCs w:val="22"/>
        </w:rPr>
        <w:t xml:space="preserve"> </w:t>
      </w:r>
      <w:r w:rsidR="00B36592" w:rsidRPr="001B4FBD">
        <w:rPr>
          <w:sz w:val="22"/>
          <w:szCs w:val="22"/>
        </w:rPr>
        <w:t xml:space="preserve">members </w:t>
      </w:r>
      <w:r w:rsidR="002E0569">
        <w:rPr>
          <w:sz w:val="22"/>
          <w:szCs w:val="22"/>
        </w:rPr>
        <w:t xml:space="preserve">approximately one </w:t>
      </w:r>
      <w:r w:rsidR="00B36592" w:rsidRPr="001B4FBD">
        <w:rPr>
          <w:sz w:val="22"/>
          <w:szCs w:val="22"/>
        </w:rPr>
        <w:t>week prior to any meeting</w:t>
      </w:r>
      <w:r w:rsidR="00B36592" w:rsidRPr="001B4FBD">
        <w:rPr>
          <w:i/>
          <w:sz w:val="22"/>
          <w:szCs w:val="22"/>
        </w:rPr>
        <w:t xml:space="preserve">. </w:t>
      </w:r>
      <w:r w:rsidRPr="001B4FBD">
        <w:rPr>
          <w:sz w:val="22"/>
          <w:szCs w:val="22"/>
        </w:rPr>
        <w:t xml:space="preserve"> </w:t>
      </w:r>
    </w:p>
    <w:p w:rsidR="00D22B9C" w:rsidRPr="001B4FBD" w:rsidRDefault="00D22B9C">
      <w:pPr>
        <w:rPr>
          <w:sz w:val="22"/>
          <w:szCs w:val="22"/>
        </w:rPr>
      </w:pPr>
    </w:p>
    <w:p w:rsidR="004128BC" w:rsidRPr="001B4FBD" w:rsidRDefault="004128BC">
      <w:pPr>
        <w:rPr>
          <w:sz w:val="22"/>
          <w:szCs w:val="22"/>
        </w:rPr>
      </w:pPr>
      <w:r w:rsidRPr="001B4FBD">
        <w:rPr>
          <w:sz w:val="22"/>
          <w:szCs w:val="22"/>
        </w:rPr>
        <w:t>Co-chairs shall have the ability to call special meetings as the need arises, or at the request of three or more members.</w:t>
      </w:r>
    </w:p>
    <w:p w:rsidR="004128BC" w:rsidRPr="001B4FBD" w:rsidRDefault="004128BC">
      <w:pPr>
        <w:rPr>
          <w:sz w:val="22"/>
          <w:szCs w:val="22"/>
        </w:rPr>
      </w:pPr>
    </w:p>
    <w:p w:rsidR="004128BC" w:rsidRPr="001B4FBD" w:rsidRDefault="004128BC">
      <w:pPr>
        <w:rPr>
          <w:sz w:val="22"/>
          <w:szCs w:val="22"/>
        </w:rPr>
      </w:pPr>
      <w:r w:rsidRPr="001B4FBD">
        <w:rPr>
          <w:sz w:val="22"/>
          <w:szCs w:val="22"/>
        </w:rPr>
        <w:t xml:space="preserve">Each year an annual meeting will be held </w:t>
      </w:r>
      <w:r w:rsidR="00B36592" w:rsidRPr="001B4FBD">
        <w:rPr>
          <w:sz w:val="22"/>
          <w:szCs w:val="22"/>
        </w:rPr>
        <w:t xml:space="preserve">and members of the Executive </w:t>
      </w:r>
      <w:r w:rsidR="0039470E" w:rsidRPr="001B4FBD">
        <w:rPr>
          <w:sz w:val="22"/>
          <w:szCs w:val="22"/>
        </w:rPr>
        <w:t>Committee</w:t>
      </w:r>
      <w:r w:rsidR="00B36592" w:rsidRPr="001B4FBD">
        <w:rPr>
          <w:i/>
          <w:sz w:val="22"/>
          <w:szCs w:val="22"/>
        </w:rPr>
        <w:t xml:space="preserve"> </w:t>
      </w:r>
      <w:r w:rsidRPr="001B4FBD">
        <w:rPr>
          <w:sz w:val="22"/>
          <w:szCs w:val="22"/>
        </w:rPr>
        <w:t>will be elected</w:t>
      </w:r>
      <w:r w:rsidR="002E0569">
        <w:rPr>
          <w:sz w:val="22"/>
          <w:szCs w:val="22"/>
        </w:rPr>
        <w:t xml:space="preserve">.  </w:t>
      </w:r>
      <w:r w:rsidRPr="001B4FBD">
        <w:rPr>
          <w:sz w:val="22"/>
          <w:szCs w:val="22"/>
        </w:rPr>
        <w:t>The annual meeting shall occur</w:t>
      </w:r>
      <w:r w:rsidR="00E52818">
        <w:rPr>
          <w:sz w:val="22"/>
          <w:szCs w:val="22"/>
        </w:rPr>
        <w:t xml:space="preserve"> in</w:t>
      </w:r>
      <w:r w:rsidRPr="001B4FBD">
        <w:rPr>
          <w:sz w:val="22"/>
          <w:szCs w:val="22"/>
        </w:rPr>
        <w:t xml:space="preserve"> </w:t>
      </w:r>
      <w:r w:rsidR="00C97530">
        <w:rPr>
          <w:sz w:val="22"/>
          <w:szCs w:val="22"/>
        </w:rPr>
        <w:t>Octobe</w:t>
      </w:r>
      <w:r w:rsidR="00381E1F">
        <w:rPr>
          <w:sz w:val="22"/>
          <w:szCs w:val="22"/>
        </w:rPr>
        <w:t>r</w:t>
      </w:r>
      <w:r w:rsidRPr="001B4FBD">
        <w:rPr>
          <w:sz w:val="22"/>
          <w:szCs w:val="22"/>
        </w:rPr>
        <w:t xml:space="preserve"> or such other date as the membership approves.</w:t>
      </w:r>
    </w:p>
    <w:sectPr w:rsidR="004128BC" w:rsidRPr="001B4FB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79" w:rsidRDefault="00BE3D79">
      <w:r>
        <w:separator/>
      </w:r>
    </w:p>
  </w:endnote>
  <w:endnote w:type="continuationSeparator" w:id="0">
    <w:p w:rsidR="00BE3D79" w:rsidRDefault="00BE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B" w:rsidRDefault="00E85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D4" w:rsidRDefault="00541CD4" w:rsidP="00093474">
    <w:pPr>
      <w:pStyle w:val="Footer"/>
      <w:jc w:val="center"/>
    </w:pPr>
    <w:r>
      <w:t xml:space="preserve">Page </w:t>
    </w:r>
    <w:r>
      <w:fldChar w:fldCharType="begin"/>
    </w:r>
    <w:r>
      <w:instrText xml:space="preserve"> PAGE </w:instrText>
    </w:r>
    <w:r>
      <w:fldChar w:fldCharType="separate"/>
    </w:r>
    <w:r w:rsidR="00ED6664">
      <w:rPr>
        <w:noProof/>
      </w:rPr>
      <w:t>1</w:t>
    </w:r>
    <w:r>
      <w:fldChar w:fldCharType="end"/>
    </w:r>
    <w:r>
      <w:t xml:space="preserve"> of </w:t>
    </w:r>
    <w:r w:rsidR="00ED6664">
      <w:fldChar w:fldCharType="begin"/>
    </w:r>
    <w:r w:rsidR="00ED6664">
      <w:instrText xml:space="preserve"> NUMPAGES </w:instrText>
    </w:r>
    <w:r w:rsidR="00ED6664">
      <w:fldChar w:fldCharType="separate"/>
    </w:r>
    <w:r w:rsidR="00ED6664">
      <w:rPr>
        <w:noProof/>
      </w:rPr>
      <w:t>4</w:t>
    </w:r>
    <w:r w:rsidR="00ED666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B" w:rsidRDefault="00E8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79" w:rsidRDefault="00BE3D79">
      <w:r>
        <w:separator/>
      </w:r>
    </w:p>
  </w:footnote>
  <w:footnote w:type="continuationSeparator" w:id="0">
    <w:p w:rsidR="00BE3D79" w:rsidRDefault="00BE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B" w:rsidRDefault="00E85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B" w:rsidRDefault="00E85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3B" w:rsidRDefault="00E8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C03912"/>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5B2985"/>
    <w:multiLevelType w:val="hybridMultilevel"/>
    <w:tmpl w:val="5818F2AC"/>
    <w:lvl w:ilvl="0" w:tplc="0290A7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C3471C"/>
    <w:multiLevelType w:val="hybridMultilevel"/>
    <w:tmpl w:val="8D740F52"/>
    <w:lvl w:ilvl="0" w:tplc="59F8FA82">
      <w:start w:val="1"/>
      <w:numFmt w:val="bullet"/>
      <w:lvlText w:val=""/>
      <w:lvlJc w:val="left"/>
      <w:pPr>
        <w:tabs>
          <w:tab w:val="num" w:pos="5040"/>
        </w:tabs>
        <w:ind w:left="504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
    <w:nsid w:val="02675E55"/>
    <w:multiLevelType w:val="hybridMultilevel"/>
    <w:tmpl w:val="75A4B374"/>
    <w:lvl w:ilvl="0" w:tplc="04C65A6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51D63"/>
    <w:multiLevelType w:val="hybridMultilevel"/>
    <w:tmpl w:val="FDDEDC70"/>
    <w:lvl w:ilvl="0" w:tplc="7FF0A2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36897"/>
    <w:multiLevelType w:val="hybridMultilevel"/>
    <w:tmpl w:val="98E2BC48"/>
    <w:lvl w:ilvl="0" w:tplc="870E8F7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12E1F"/>
    <w:multiLevelType w:val="hybridMultilevel"/>
    <w:tmpl w:val="6FC0A47E"/>
    <w:lvl w:ilvl="0" w:tplc="12440C3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123C37"/>
    <w:multiLevelType w:val="hybridMultilevel"/>
    <w:tmpl w:val="ACFE3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A206DE"/>
    <w:multiLevelType w:val="hybridMultilevel"/>
    <w:tmpl w:val="215AF272"/>
    <w:lvl w:ilvl="0" w:tplc="8552083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FD07ECB"/>
    <w:multiLevelType w:val="hybridMultilevel"/>
    <w:tmpl w:val="D93EDF3E"/>
    <w:lvl w:ilvl="0" w:tplc="673E306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994C0F"/>
    <w:multiLevelType w:val="hybridMultilevel"/>
    <w:tmpl w:val="24A67456"/>
    <w:lvl w:ilvl="0" w:tplc="855208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0"/>
  </w:num>
  <w:num w:numId="4">
    <w:abstractNumId w:val="1"/>
  </w:num>
  <w:num w:numId="5">
    <w:abstractNumId w:val="8"/>
  </w:num>
  <w:num w:numId="6">
    <w:abstractNumId w:val="7"/>
  </w:num>
  <w:num w:numId="7">
    <w:abstractNumId w:val="9"/>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EF6"/>
    <w:rsid w:val="00014879"/>
    <w:rsid w:val="00023894"/>
    <w:rsid w:val="00043651"/>
    <w:rsid w:val="000702A2"/>
    <w:rsid w:val="000730E2"/>
    <w:rsid w:val="00093474"/>
    <w:rsid w:val="000B3CFC"/>
    <w:rsid w:val="000C0C5D"/>
    <w:rsid w:val="000D71F0"/>
    <w:rsid w:val="000E0BBC"/>
    <w:rsid w:val="000F505E"/>
    <w:rsid w:val="0010203C"/>
    <w:rsid w:val="00127B6C"/>
    <w:rsid w:val="00171573"/>
    <w:rsid w:val="00175A6E"/>
    <w:rsid w:val="00186B69"/>
    <w:rsid w:val="001970D2"/>
    <w:rsid w:val="001A7280"/>
    <w:rsid w:val="001B4FBD"/>
    <w:rsid w:val="001B6AF2"/>
    <w:rsid w:val="001F04B0"/>
    <w:rsid w:val="001F3084"/>
    <w:rsid w:val="0025694A"/>
    <w:rsid w:val="00284B4E"/>
    <w:rsid w:val="002B5907"/>
    <w:rsid w:val="002B70FD"/>
    <w:rsid w:val="002E0569"/>
    <w:rsid w:val="002E474E"/>
    <w:rsid w:val="00310F89"/>
    <w:rsid w:val="00350151"/>
    <w:rsid w:val="00351716"/>
    <w:rsid w:val="0035467E"/>
    <w:rsid w:val="00381E1F"/>
    <w:rsid w:val="0039470E"/>
    <w:rsid w:val="003A2FD1"/>
    <w:rsid w:val="003A5108"/>
    <w:rsid w:val="003B636A"/>
    <w:rsid w:val="003D166D"/>
    <w:rsid w:val="003E2613"/>
    <w:rsid w:val="003F4198"/>
    <w:rsid w:val="0040063B"/>
    <w:rsid w:val="004059AA"/>
    <w:rsid w:val="004128BC"/>
    <w:rsid w:val="0042482C"/>
    <w:rsid w:val="004B7E58"/>
    <w:rsid w:val="004E00D8"/>
    <w:rsid w:val="004E0B2E"/>
    <w:rsid w:val="004E6C74"/>
    <w:rsid w:val="004F485D"/>
    <w:rsid w:val="004F703C"/>
    <w:rsid w:val="00523556"/>
    <w:rsid w:val="00535ECC"/>
    <w:rsid w:val="00541CD4"/>
    <w:rsid w:val="005645DB"/>
    <w:rsid w:val="0058033D"/>
    <w:rsid w:val="00586184"/>
    <w:rsid w:val="005B3B3C"/>
    <w:rsid w:val="005B50C6"/>
    <w:rsid w:val="005E615F"/>
    <w:rsid w:val="00606036"/>
    <w:rsid w:val="0063435D"/>
    <w:rsid w:val="00663098"/>
    <w:rsid w:val="006B7C16"/>
    <w:rsid w:val="006D5D0D"/>
    <w:rsid w:val="006E3DFC"/>
    <w:rsid w:val="006E6FFB"/>
    <w:rsid w:val="006E75F0"/>
    <w:rsid w:val="006F3194"/>
    <w:rsid w:val="007170EA"/>
    <w:rsid w:val="0072270E"/>
    <w:rsid w:val="00737455"/>
    <w:rsid w:val="0079020F"/>
    <w:rsid w:val="00801727"/>
    <w:rsid w:val="0085595C"/>
    <w:rsid w:val="00880208"/>
    <w:rsid w:val="008846EA"/>
    <w:rsid w:val="008B1870"/>
    <w:rsid w:val="00905CBB"/>
    <w:rsid w:val="00931B34"/>
    <w:rsid w:val="00964428"/>
    <w:rsid w:val="009B6533"/>
    <w:rsid w:val="009F2143"/>
    <w:rsid w:val="00A211DA"/>
    <w:rsid w:val="00A230F1"/>
    <w:rsid w:val="00A559DD"/>
    <w:rsid w:val="00AA28AA"/>
    <w:rsid w:val="00AC2340"/>
    <w:rsid w:val="00AC3CA3"/>
    <w:rsid w:val="00AF0738"/>
    <w:rsid w:val="00B36592"/>
    <w:rsid w:val="00B474F4"/>
    <w:rsid w:val="00B625E8"/>
    <w:rsid w:val="00B83897"/>
    <w:rsid w:val="00BE3D79"/>
    <w:rsid w:val="00C22EF6"/>
    <w:rsid w:val="00C268F8"/>
    <w:rsid w:val="00C413D0"/>
    <w:rsid w:val="00C7369A"/>
    <w:rsid w:val="00C97530"/>
    <w:rsid w:val="00D02F2C"/>
    <w:rsid w:val="00D17EFA"/>
    <w:rsid w:val="00D22B9C"/>
    <w:rsid w:val="00DF7C24"/>
    <w:rsid w:val="00E17CAD"/>
    <w:rsid w:val="00E52818"/>
    <w:rsid w:val="00E554E4"/>
    <w:rsid w:val="00E81940"/>
    <w:rsid w:val="00E8543B"/>
    <w:rsid w:val="00ED6664"/>
    <w:rsid w:val="00F042E2"/>
    <w:rsid w:val="00F2595C"/>
    <w:rsid w:val="00F545E0"/>
    <w:rsid w:val="00FB06EF"/>
    <w:rsid w:val="00FC0E7C"/>
    <w:rsid w:val="00FE3F1C"/>
    <w:rsid w:val="00FE5BBC"/>
    <w:rsid w:val="00FE5F93"/>
    <w:rsid w:val="00FE6C89"/>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40063B"/>
    <w:pPr>
      <w:tabs>
        <w:tab w:val="center" w:pos="4320"/>
        <w:tab w:val="right" w:pos="8640"/>
      </w:tabs>
    </w:pPr>
  </w:style>
  <w:style w:type="paragraph" w:styleId="Footer">
    <w:name w:val="footer"/>
    <w:basedOn w:val="Normal"/>
    <w:rsid w:val="0040063B"/>
    <w:pPr>
      <w:tabs>
        <w:tab w:val="center" w:pos="4320"/>
        <w:tab w:val="right" w:pos="8640"/>
      </w:tabs>
    </w:pPr>
  </w:style>
  <w:style w:type="paragraph" w:styleId="BalloonText">
    <w:name w:val="Balloon Text"/>
    <w:basedOn w:val="Normal"/>
    <w:semiHidden/>
    <w:rsid w:val="00586184"/>
    <w:rPr>
      <w:rFonts w:ascii="Tahoma" w:hAnsi="Tahoma" w:cs="Tahoma"/>
      <w:sz w:val="16"/>
      <w:szCs w:val="16"/>
    </w:rPr>
  </w:style>
  <w:style w:type="character" w:styleId="CommentReference">
    <w:name w:val="annotation reference"/>
    <w:semiHidden/>
    <w:rsid w:val="00E554E4"/>
    <w:rPr>
      <w:sz w:val="16"/>
      <w:szCs w:val="16"/>
    </w:rPr>
  </w:style>
  <w:style w:type="paragraph" w:styleId="CommentText">
    <w:name w:val="annotation text"/>
    <w:basedOn w:val="Normal"/>
    <w:semiHidden/>
    <w:rsid w:val="00E554E4"/>
    <w:rPr>
      <w:szCs w:val="20"/>
    </w:rPr>
  </w:style>
  <w:style w:type="paragraph" w:styleId="CommentSubject">
    <w:name w:val="annotation subject"/>
    <w:basedOn w:val="CommentText"/>
    <w:next w:val="CommentText"/>
    <w:semiHidden/>
    <w:rsid w:val="00E554E4"/>
    <w:rPr>
      <w:b/>
      <w:bCs/>
    </w:rPr>
  </w:style>
  <w:style w:type="paragraph" w:styleId="Revision">
    <w:name w:val="Revision"/>
    <w:hidden/>
    <w:uiPriority w:val="99"/>
    <w:semiHidden/>
    <w:rsid w:val="00381E1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0DFC-6292-4A53-BCF2-5C42D71B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Resource Network</dc:creator>
  <cp:keywords/>
  <cp:lastModifiedBy>Lyn Raymond</cp:lastModifiedBy>
  <cp:revision>4</cp:revision>
  <cp:lastPrinted>2015-08-27T16:00:00Z</cp:lastPrinted>
  <dcterms:created xsi:type="dcterms:W3CDTF">2014-08-29T14:42:00Z</dcterms:created>
  <dcterms:modified xsi:type="dcterms:W3CDTF">2015-08-27T16:00:00Z</dcterms:modified>
</cp:coreProperties>
</file>